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1E" w:rsidRPr="00F1621E" w:rsidRDefault="00F1621E" w:rsidP="00F162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1621E">
        <w:rPr>
          <w:rFonts w:ascii="Arial" w:eastAsia="Times New Roman" w:hAnsi="Arial" w:cs="Arial"/>
          <w:b/>
          <w:bCs/>
          <w:color w:val="2D2D2D"/>
          <w:spacing w:val="2"/>
          <w:kern w:val="36"/>
          <w:sz w:val="46"/>
          <w:szCs w:val="46"/>
          <w:lang w:eastAsia="ru-RU"/>
        </w:rPr>
        <w:t>СП 62.13330.2011* Газораспределительные системы. Актуализированная редакция СНиП 42-01-2002 (с Изменением N 1)</w:t>
      </w:r>
    </w:p>
    <w:p w:rsidR="00F1621E" w:rsidRPr="00F1621E" w:rsidRDefault="00F1621E" w:rsidP="00F162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СП 62.13330.2011*</w:t>
      </w:r>
    </w:p>
    <w:p w:rsidR="00F1621E" w:rsidRPr="00F1621E" w:rsidRDefault="00F1621E" w:rsidP="00F162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     </w:t>
      </w:r>
      <w:r w:rsidRPr="00F1621E">
        <w:rPr>
          <w:rFonts w:ascii="Arial" w:eastAsia="Times New Roman" w:hAnsi="Arial" w:cs="Arial"/>
          <w:color w:val="3C3C3C"/>
          <w:spacing w:val="2"/>
          <w:sz w:val="31"/>
          <w:szCs w:val="31"/>
          <w:lang w:eastAsia="ru-RU"/>
        </w:rPr>
        <w:br/>
        <w:t>СВОД ПРАВИЛ</w:t>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t>ГАЗОРАСПРЕДЕЛИТЕЛЬНЫЕ СИСТЕМЫ</w:t>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t>Gas distribution systems</w:t>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t>Актуализированная редакция</w:t>
      </w:r>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r>
      <w:hyperlink r:id="rId4" w:history="1">
        <w:r w:rsidRPr="00F1621E">
          <w:rPr>
            <w:rFonts w:ascii="Arial" w:eastAsia="Times New Roman" w:hAnsi="Arial" w:cs="Arial"/>
            <w:color w:val="00466E"/>
            <w:spacing w:val="2"/>
            <w:sz w:val="31"/>
            <w:szCs w:val="31"/>
            <w:u w:val="single"/>
            <w:lang w:eastAsia="ru-RU"/>
          </w:rPr>
          <w:t>СНиП 42-01-2002</w:t>
        </w:r>
      </w:hyperlink>
      <w:r w:rsidRPr="00F1621E">
        <w:rPr>
          <w:rFonts w:ascii="Arial" w:eastAsia="Times New Roman" w:hAnsi="Arial" w:cs="Arial"/>
          <w:color w:val="3C3C3C"/>
          <w:spacing w:val="2"/>
          <w:sz w:val="31"/>
          <w:szCs w:val="31"/>
          <w:lang w:eastAsia="ru-RU"/>
        </w:rPr>
        <w:br/>
      </w:r>
      <w:r w:rsidRPr="00F1621E">
        <w:rPr>
          <w:rFonts w:ascii="Arial" w:eastAsia="Times New Roman" w:hAnsi="Arial" w:cs="Arial"/>
          <w:color w:val="3C3C3C"/>
          <w:spacing w:val="2"/>
          <w:sz w:val="31"/>
          <w:szCs w:val="31"/>
          <w:lang w:eastAsia="ru-RU"/>
        </w:rPr>
        <w:br/>
        <w:t>С изменением N 1 </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__________________________________________________________________</w:t>
      </w:r>
      <w:r w:rsidRPr="00F1621E">
        <w:rPr>
          <w:rFonts w:ascii="Arial" w:eastAsia="Times New Roman" w:hAnsi="Arial" w:cs="Arial"/>
          <w:color w:val="2D2D2D"/>
          <w:spacing w:val="2"/>
          <w:sz w:val="21"/>
          <w:szCs w:val="21"/>
          <w:lang w:eastAsia="ru-RU"/>
        </w:rPr>
        <w:br/>
        <w:t>Текст Сравнения СП 62.13330.2011* со СНиП 42-01-2002 см. по </w:t>
      </w:r>
      <w:hyperlink r:id="rId5" w:history="1">
        <w:r w:rsidRPr="00F1621E">
          <w:rPr>
            <w:rFonts w:ascii="Arial" w:eastAsia="Times New Roman" w:hAnsi="Arial" w:cs="Arial"/>
            <w:color w:val="00466E"/>
            <w:spacing w:val="2"/>
            <w:sz w:val="21"/>
            <w:szCs w:val="21"/>
            <w:u w:val="single"/>
            <w:lang w:eastAsia="ru-RU"/>
          </w:rPr>
          <w:t>ссылке</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t>- Примечание изготовителя базы данных.</w:t>
      </w:r>
      <w:r w:rsidRPr="00F1621E">
        <w:rPr>
          <w:rFonts w:ascii="Arial" w:eastAsia="Times New Roman" w:hAnsi="Arial" w:cs="Arial"/>
          <w:color w:val="2D2D2D"/>
          <w:spacing w:val="2"/>
          <w:sz w:val="21"/>
          <w:szCs w:val="21"/>
          <w:lang w:eastAsia="ru-RU"/>
        </w:rPr>
        <w:br/>
        <w:t>___________________________________________________________________</w:t>
      </w:r>
    </w:p>
    <w:p w:rsidR="00F1621E" w:rsidRPr="00F1621E" w:rsidRDefault="00F1621E" w:rsidP="00F162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Дата введения 2013-01-01</w:t>
      </w:r>
    </w:p>
    <w:p w:rsidR="00F1621E" w:rsidRPr="00F1621E" w:rsidRDefault="00F1621E" w:rsidP="00F162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br/>
        <w:t>Предисловие</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6" w:history="1">
        <w:r w:rsidRPr="00F1621E">
          <w:rPr>
            <w:rFonts w:ascii="Arial" w:eastAsia="Times New Roman" w:hAnsi="Arial" w:cs="Arial"/>
            <w:color w:val="00466E"/>
            <w:spacing w:val="2"/>
            <w:sz w:val="21"/>
            <w:szCs w:val="21"/>
            <w:u w:val="single"/>
            <w:lang w:eastAsia="ru-RU"/>
          </w:rPr>
          <w:t>Федеральным законом от 27 декабря 2002 года N 184-ФЗ "О техническом регулировании"</w:t>
        </w:r>
      </w:hyperlink>
      <w:r w:rsidRPr="00F1621E">
        <w:rPr>
          <w:rFonts w:ascii="Arial" w:eastAsia="Times New Roman" w:hAnsi="Arial" w:cs="Arial"/>
          <w:color w:val="2D2D2D"/>
          <w:spacing w:val="2"/>
          <w:sz w:val="21"/>
          <w:szCs w:val="21"/>
          <w:lang w:eastAsia="ru-RU"/>
        </w:rPr>
        <w:t>, а правила разработки - </w:t>
      </w:r>
      <w:hyperlink r:id="rId7" w:history="1">
        <w:r w:rsidRPr="00F1621E">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2008 года N 858 "О порядке разработки и утверждения сводов правил"</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b/>
          <w:bCs/>
          <w:color w:val="2D2D2D"/>
          <w:spacing w:val="2"/>
          <w:sz w:val="21"/>
          <w:szCs w:val="21"/>
          <w:lang w:eastAsia="ru-RU"/>
        </w:rPr>
        <w:t>Сведения о своде правил</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 ИСПОЛНИТЕЛИ: ЗАО "Полимергаз" при участии ОАО "Гипрониигаз"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lastRenderedPageBreak/>
        <w:t>3 ПОДГОТОВЛЕН к утверждению Управлением градостроительной политики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 УТВЕРЖДЕН </w:t>
      </w:r>
      <w:hyperlink r:id="rId8" w:history="1">
        <w:r w:rsidRPr="00F1621E">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(Минрегион России) от 27 декабря 2010 г. N 780</w:t>
        </w:r>
      </w:hyperlink>
      <w:r w:rsidRPr="00F1621E">
        <w:rPr>
          <w:rFonts w:ascii="Arial" w:eastAsia="Times New Roman" w:hAnsi="Arial" w:cs="Arial"/>
          <w:color w:val="2D2D2D"/>
          <w:spacing w:val="2"/>
          <w:sz w:val="21"/>
          <w:szCs w:val="21"/>
          <w:lang w:eastAsia="ru-RU"/>
        </w:rPr>
        <w:t> и введен в действие с 20 мая 2011 г. </w:t>
      </w:r>
      <w:hyperlink r:id="rId9" w:history="1">
        <w:r w:rsidRPr="00F1621E">
          <w:rPr>
            <w:rFonts w:ascii="Arial" w:eastAsia="Times New Roman" w:hAnsi="Arial" w:cs="Arial"/>
            <w:color w:val="00466E"/>
            <w:spacing w:val="2"/>
            <w:sz w:val="21"/>
            <w:szCs w:val="21"/>
            <w:u w:val="single"/>
            <w:lang w:eastAsia="ru-RU"/>
          </w:rPr>
          <w:t>Изменение N 1</w:t>
        </w:r>
      </w:hyperlink>
      <w:r w:rsidRPr="00F1621E">
        <w:rPr>
          <w:rFonts w:ascii="Arial" w:eastAsia="Times New Roman" w:hAnsi="Arial" w:cs="Arial"/>
          <w:color w:val="2D2D2D"/>
          <w:spacing w:val="2"/>
          <w:sz w:val="21"/>
          <w:szCs w:val="21"/>
          <w:lang w:eastAsia="ru-RU"/>
        </w:rPr>
        <w:t> к СП 62.13330.2011 "СНиП 42-01-2002 Газораспределительные системы" утверждено </w:t>
      </w:r>
      <w:hyperlink r:id="rId10" w:history="1">
        <w:r w:rsidRPr="00F1621E">
          <w:rPr>
            <w:rFonts w:ascii="Arial" w:eastAsia="Times New Roman" w:hAnsi="Arial" w:cs="Arial"/>
            <w:color w:val="00466E"/>
            <w:spacing w:val="2"/>
            <w:sz w:val="21"/>
            <w:szCs w:val="21"/>
            <w:u w:val="single"/>
            <w:lang w:eastAsia="ru-RU"/>
          </w:rPr>
          <w:t>приказом Федерального агентства по строительству и жилищно-коммунальному хозяйству (Госстрой) от 10 декабря 2012 года N 81/ГС</w:t>
        </w:r>
      </w:hyperlink>
      <w:r w:rsidRPr="00F1621E">
        <w:rPr>
          <w:rFonts w:ascii="Arial" w:eastAsia="Times New Roman" w:hAnsi="Arial" w:cs="Arial"/>
          <w:color w:val="2D2D2D"/>
          <w:spacing w:val="2"/>
          <w:sz w:val="21"/>
          <w:szCs w:val="21"/>
          <w:lang w:eastAsia="ru-RU"/>
        </w:rPr>
        <w:t> и введено в действие с 1 января 2013 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i/>
          <w:iCs/>
          <w:color w:val="2D2D2D"/>
          <w:spacing w:val="2"/>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w:t>
      </w:r>
      <w:r w:rsidRPr="00F1621E">
        <w:rPr>
          <w:rFonts w:ascii="Arial" w:eastAsia="Times New Roman" w:hAnsi="Arial" w:cs="Arial"/>
          <w:color w:val="2D2D2D"/>
          <w:spacing w:val="2"/>
          <w:sz w:val="21"/>
          <w:szCs w:val="21"/>
          <w:lang w:eastAsia="ru-RU"/>
        </w:rPr>
        <w:t> - </w:t>
      </w:r>
      <w:r w:rsidRPr="00F1621E">
        <w:rPr>
          <w:rFonts w:ascii="Arial" w:eastAsia="Times New Roman" w:hAnsi="Arial" w:cs="Arial"/>
          <w:i/>
          <w:iCs/>
          <w:color w:val="2D2D2D"/>
          <w:spacing w:val="2"/>
          <w:sz w:val="21"/>
          <w:szCs w:val="21"/>
          <w:lang w:eastAsia="ru-RU"/>
        </w:rPr>
        <w:t>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sidRPr="00F1621E">
        <w:rPr>
          <w:rFonts w:ascii="Arial" w:eastAsia="Times New Roman" w:hAnsi="Arial" w:cs="Arial"/>
          <w:color w:val="2D2D2D"/>
          <w:spacing w:val="2"/>
          <w:sz w:val="21"/>
          <w:szCs w:val="21"/>
          <w:lang w:eastAsia="ru-RU"/>
        </w:rPr>
        <w:t> - </w:t>
      </w:r>
      <w:r w:rsidRPr="00F1621E">
        <w:rPr>
          <w:rFonts w:ascii="Arial" w:eastAsia="Times New Roman" w:hAnsi="Arial" w:cs="Arial"/>
          <w:i/>
          <w:iCs/>
          <w:color w:val="2D2D2D"/>
          <w:spacing w:val="2"/>
          <w:sz w:val="21"/>
          <w:szCs w:val="21"/>
          <w:lang w:eastAsia="ru-RU"/>
        </w:rPr>
        <w:t>на официальном сайте разработчика (Госстрой) в сети Интернет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Пункты, таблицы, приложения, в которые внесены изменения, отмечены в настоящем своде правил звездочкой.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Введение*</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Настоящий свод правил устанавливает требования, соответствующие целям технических регламентов: </w:t>
      </w:r>
      <w:hyperlink r:id="rId11" w:history="1">
        <w:r w:rsidRPr="00F1621E">
          <w:rPr>
            <w:rFonts w:ascii="Arial" w:eastAsia="Times New Roman" w:hAnsi="Arial" w:cs="Arial"/>
            <w:color w:val="00466E"/>
            <w:spacing w:val="2"/>
            <w:sz w:val="21"/>
            <w:szCs w:val="21"/>
            <w:u w:val="single"/>
            <w:lang w:eastAsia="ru-RU"/>
          </w:rPr>
          <w:t>Федерального закона от 30 декабря 2009 г. N 384-ФЗ "Технический регламент о безопасности зданий и сооружений"</w:t>
        </w:r>
      </w:hyperlink>
      <w:r w:rsidRPr="00F1621E">
        <w:rPr>
          <w:rFonts w:ascii="Arial" w:eastAsia="Times New Roman" w:hAnsi="Arial" w:cs="Arial"/>
          <w:color w:val="2D2D2D"/>
          <w:spacing w:val="2"/>
          <w:sz w:val="21"/>
          <w:szCs w:val="21"/>
          <w:lang w:eastAsia="ru-RU"/>
        </w:rPr>
        <w:t>, </w:t>
      </w:r>
      <w:hyperlink r:id="rId12" w:history="1">
        <w:r w:rsidRPr="00F1621E">
          <w:rPr>
            <w:rFonts w:ascii="Arial" w:eastAsia="Times New Roman" w:hAnsi="Arial" w:cs="Arial"/>
            <w:color w:val="00466E"/>
            <w:spacing w:val="2"/>
            <w:sz w:val="21"/>
            <w:szCs w:val="21"/>
            <w:u w:val="single"/>
            <w:lang w:eastAsia="ru-RU"/>
          </w:rPr>
          <w:t>Федерального закона от 22 июля 2008 г. N 123-ФЗ "Технический регламент о требованиях пожарной безопасности"</w:t>
        </w:r>
      </w:hyperlink>
      <w:r w:rsidRPr="00F1621E">
        <w:rPr>
          <w:rFonts w:ascii="Arial" w:eastAsia="Times New Roman" w:hAnsi="Arial" w:cs="Arial"/>
          <w:color w:val="2D2D2D"/>
          <w:spacing w:val="2"/>
          <w:sz w:val="21"/>
          <w:szCs w:val="21"/>
          <w:lang w:eastAsia="ru-RU"/>
        </w:rPr>
        <w:t> и </w:t>
      </w:r>
      <w:hyperlink r:id="rId13" w:history="1">
        <w:r w:rsidRPr="00F1621E">
          <w:rPr>
            <w:rFonts w:ascii="Arial" w:eastAsia="Times New Roman" w:hAnsi="Arial" w:cs="Arial"/>
            <w:color w:val="00466E"/>
            <w:spacing w:val="2"/>
            <w:sz w:val="21"/>
            <w:szCs w:val="21"/>
            <w:u w:val="single"/>
            <w:lang w:eastAsia="ru-RU"/>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Основными особенностями настоящего свода правил являются: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 xml:space="preserve">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w:t>
      </w:r>
      <w:r w:rsidRPr="00F1621E">
        <w:rPr>
          <w:rFonts w:ascii="Arial" w:eastAsia="Times New Roman" w:hAnsi="Arial" w:cs="Arial"/>
          <w:color w:val="2D2D2D"/>
          <w:spacing w:val="2"/>
          <w:sz w:val="21"/>
          <w:szCs w:val="21"/>
          <w:lang w:eastAsia="ru-RU"/>
        </w:rPr>
        <w:lastRenderedPageBreak/>
        <w:t>газопотребления и объектов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обеспечение энергосбережения и повышение энергоэффективности зданий и сооружений;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гармонизация с международными (ИСО) и региональными европейскими (ЕН) нормами.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Настоящий свод правил разработан ЗАО "Полимергаз" (руководитель разработки - ген. директор </w:t>
      </w:r>
      <w:r w:rsidRPr="00F1621E">
        <w:rPr>
          <w:rFonts w:ascii="Arial" w:eastAsia="Times New Roman" w:hAnsi="Arial" w:cs="Arial"/>
          <w:i/>
          <w:iCs/>
          <w:color w:val="2D2D2D"/>
          <w:spacing w:val="2"/>
          <w:sz w:val="21"/>
          <w:szCs w:val="21"/>
          <w:lang w:eastAsia="ru-RU"/>
        </w:rPr>
        <w:t>В.Е.Удовенко,</w:t>
      </w:r>
      <w:r w:rsidRPr="00F1621E">
        <w:rPr>
          <w:rFonts w:ascii="Arial" w:eastAsia="Times New Roman" w:hAnsi="Arial" w:cs="Arial"/>
          <w:color w:val="2D2D2D"/>
          <w:spacing w:val="2"/>
          <w:sz w:val="21"/>
          <w:szCs w:val="21"/>
          <w:lang w:eastAsia="ru-RU"/>
        </w:rPr>
        <w:t> ответств. исполнитель - исполн. директор </w:t>
      </w:r>
      <w:r w:rsidRPr="00F1621E">
        <w:rPr>
          <w:rFonts w:ascii="Arial" w:eastAsia="Times New Roman" w:hAnsi="Arial" w:cs="Arial"/>
          <w:i/>
          <w:iCs/>
          <w:color w:val="2D2D2D"/>
          <w:spacing w:val="2"/>
          <w:sz w:val="21"/>
          <w:szCs w:val="21"/>
          <w:lang w:eastAsia="ru-RU"/>
        </w:rPr>
        <w:t>Ю.В.Коршунов,</w:t>
      </w:r>
      <w:r w:rsidRPr="00F1621E">
        <w:rPr>
          <w:rFonts w:ascii="Arial" w:eastAsia="Times New Roman" w:hAnsi="Arial" w:cs="Arial"/>
          <w:color w:val="2D2D2D"/>
          <w:spacing w:val="2"/>
          <w:sz w:val="21"/>
          <w:szCs w:val="21"/>
          <w:lang w:eastAsia="ru-RU"/>
        </w:rPr>
        <w:t> исполнитель - канд. техн. наук </w:t>
      </w:r>
      <w:r w:rsidRPr="00F1621E">
        <w:rPr>
          <w:rFonts w:ascii="Arial" w:eastAsia="Times New Roman" w:hAnsi="Arial" w:cs="Arial"/>
          <w:i/>
          <w:iCs/>
          <w:color w:val="2D2D2D"/>
          <w:spacing w:val="2"/>
          <w:sz w:val="21"/>
          <w:szCs w:val="21"/>
          <w:lang w:eastAsia="ru-RU"/>
        </w:rPr>
        <w:t>B.C.Тхай)</w:t>
      </w:r>
      <w:r w:rsidRPr="00F1621E">
        <w:rPr>
          <w:rFonts w:ascii="Arial" w:eastAsia="Times New Roman" w:hAnsi="Arial" w:cs="Arial"/>
          <w:color w:val="2D2D2D"/>
          <w:spacing w:val="2"/>
          <w:sz w:val="21"/>
          <w:szCs w:val="21"/>
          <w:lang w:eastAsia="ru-RU"/>
        </w:rPr>
        <w:t> при участии ОАО "Гипрониигаз" (ген. директор, проф., д-р техн. наук </w:t>
      </w:r>
      <w:r w:rsidRPr="00F1621E">
        <w:rPr>
          <w:rFonts w:ascii="Arial" w:eastAsia="Times New Roman" w:hAnsi="Arial" w:cs="Arial"/>
          <w:i/>
          <w:iCs/>
          <w:color w:val="2D2D2D"/>
          <w:spacing w:val="2"/>
          <w:sz w:val="21"/>
          <w:szCs w:val="21"/>
          <w:lang w:eastAsia="ru-RU"/>
        </w:rPr>
        <w:t>А.Л.Шурайц,</w:t>
      </w:r>
      <w:r w:rsidRPr="00F1621E">
        <w:rPr>
          <w:rFonts w:ascii="Arial" w:eastAsia="Times New Roman" w:hAnsi="Arial" w:cs="Arial"/>
          <w:color w:val="2D2D2D"/>
          <w:spacing w:val="2"/>
          <w:sz w:val="21"/>
          <w:szCs w:val="21"/>
          <w:lang w:eastAsia="ru-RU"/>
        </w:rPr>
        <w:t> руковод. разработки - зам. ген. директора, канд. экон. наук </w:t>
      </w:r>
      <w:r w:rsidRPr="00F1621E">
        <w:rPr>
          <w:rFonts w:ascii="Arial" w:eastAsia="Times New Roman" w:hAnsi="Arial" w:cs="Arial"/>
          <w:i/>
          <w:iCs/>
          <w:color w:val="2D2D2D"/>
          <w:spacing w:val="2"/>
          <w:sz w:val="21"/>
          <w:szCs w:val="21"/>
          <w:lang w:eastAsia="ru-RU"/>
        </w:rPr>
        <w:t>М.С.Недлин,</w:t>
      </w:r>
      <w:r w:rsidRPr="00F1621E">
        <w:rPr>
          <w:rFonts w:ascii="Arial" w:eastAsia="Times New Roman" w:hAnsi="Arial" w:cs="Arial"/>
          <w:color w:val="2D2D2D"/>
          <w:spacing w:val="2"/>
          <w:sz w:val="21"/>
          <w:szCs w:val="21"/>
          <w:lang w:eastAsia="ru-RU"/>
        </w:rPr>
        <w:t> ответств. исполнитель - помощник зам. ген. директора </w:t>
      </w:r>
      <w:r w:rsidRPr="00F1621E">
        <w:rPr>
          <w:rFonts w:ascii="Arial" w:eastAsia="Times New Roman" w:hAnsi="Arial" w:cs="Arial"/>
          <w:i/>
          <w:iCs/>
          <w:color w:val="2D2D2D"/>
          <w:spacing w:val="2"/>
          <w:sz w:val="21"/>
          <w:szCs w:val="21"/>
          <w:lang w:eastAsia="ru-RU"/>
        </w:rPr>
        <w:t>Ю.Н.Вольнов,</w:t>
      </w:r>
      <w:r w:rsidRPr="00F1621E">
        <w:rPr>
          <w:rFonts w:ascii="Arial" w:eastAsia="Times New Roman" w:hAnsi="Arial" w:cs="Arial"/>
          <w:color w:val="2D2D2D"/>
          <w:spacing w:val="2"/>
          <w:sz w:val="21"/>
          <w:szCs w:val="21"/>
          <w:lang w:eastAsia="ru-RU"/>
        </w:rPr>
        <w:t> исполнители: </w:t>
      </w:r>
      <w:r w:rsidRPr="00F1621E">
        <w:rPr>
          <w:rFonts w:ascii="Arial" w:eastAsia="Times New Roman" w:hAnsi="Arial" w:cs="Arial"/>
          <w:i/>
          <w:iCs/>
          <w:color w:val="2D2D2D"/>
          <w:spacing w:val="2"/>
          <w:sz w:val="21"/>
          <w:szCs w:val="21"/>
          <w:lang w:eastAsia="ru-RU"/>
        </w:rPr>
        <w:t>Л.П.Суворова, А.С.Струкова, Р.П.Гордеева).</w:t>
      </w:r>
      <w:r w:rsidRPr="00F1621E">
        <w:rPr>
          <w:rFonts w:ascii="Arial" w:eastAsia="Times New Roman" w:hAnsi="Arial" w:cs="Arial"/>
          <w:color w:val="2D2D2D"/>
          <w:spacing w:val="2"/>
          <w:sz w:val="21"/>
          <w:szCs w:val="21"/>
          <w:lang w:eastAsia="ru-RU"/>
        </w:rPr>
        <w:t> </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1 Область применения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Настоящий свод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 </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2 Нормативные ссылки</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В настоящем своде правил использованы ссылки на нормативные документы, перечень которых приведен в приложении 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w:t>
      </w:r>
      <w:r w:rsidRPr="00F1621E">
        <w:rPr>
          <w:rFonts w:ascii="Arial" w:eastAsia="Times New Roman" w:hAnsi="Arial" w:cs="Arial"/>
          <w:color w:val="2D2D2D"/>
          <w:spacing w:val="2"/>
          <w:sz w:val="21"/>
          <w:szCs w:val="21"/>
          <w:lang w:eastAsia="ru-RU"/>
        </w:rPr>
        <w:lastRenderedPageBreak/>
        <w:t>затрагивающей эту ссылку.</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3 Термины и определения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В настоящем своде правил применяют следующие термины с соответствующими определениями: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 </w:t>
      </w:r>
      <w:r w:rsidRPr="00F1621E">
        <w:rPr>
          <w:rFonts w:ascii="Arial" w:eastAsia="Times New Roman" w:hAnsi="Arial" w:cs="Arial"/>
          <w:b/>
          <w:bCs/>
          <w:color w:val="2D2D2D"/>
          <w:spacing w:val="2"/>
          <w:sz w:val="21"/>
          <w:szCs w:val="21"/>
          <w:lang w:eastAsia="ru-RU"/>
        </w:rPr>
        <w:t>сеть газораспределения:</w:t>
      </w:r>
      <w:r w:rsidRPr="00F1621E">
        <w:rPr>
          <w:rFonts w:ascii="Arial" w:eastAsia="Times New Roman" w:hAnsi="Arial" w:cs="Arial"/>
          <w:color w:val="2D2D2D"/>
          <w:spacing w:val="2"/>
          <w:sz w:val="21"/>
          <w:szCs w:val="21"/>
          <w:lang w:eastAsia="ru-RU"/>
        </w:rPr>
        <w:t> Технологический комплекс, состоящий из наружных газопроводов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газопотребления.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3.2* </w:t>
      </w:r>
      <w:r w:rsidRPr="00F1621E">
        <w:rPr>
          <w:rFonts w:ascii="Arial" w:eastAsia="Times New Roman" w:hAnsi="Arial" w:cs="Arial"/>
          <w:b/>
          <w:bCs/>
          <w:color w:val="2D2D2D"/>
          <w:spacing w:val="2"/>
          <w:sz w:val="21"/>
          <w:szCs w:val="21"/>
          <w:lang w:eastAsia="ru-RU"/>
        </w:rPr>
        <w:t>сеть газопотребления:</w:t>
      </w:r>
      <w:r w:rsidRPr="00F1621E">
        <w:rPr>
          <w:rFonts w:ascii="Arial" w:eastAsia="Times New Roman" w:hAnsi="Arial" w:cs="Arial"/>
          <w:color w:val="2D2D2D"/>
          <w:spacing w:val="2"/>
          <w:sz w:val="21"/>
          <w:szCs w:val="21"/>
          <w:lang w:eastAsia="ru-RU"/>
        </w:rPr>
        <w:t> Производственный и технологический комплекс, включающий 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3.3 </w:t>
      </w:r>
      <w:r w:rsidRPr="00F1621E">
        <w:rPr>
          <w:rFonts w:ascii="Arial" w:eastAsia="Times New Roman" w:hAnsi="Arial" w:cs="Arial"/>
          <w:b/>
          <w:bCs/>
          <w:color w:val="2D2D2D"/>
          <w:spacing w:val="2"/>
          <w:sz w:val="21"/>
          <w:szCs w:val="21"/>
          <w:lang w:eastAsia="ru-RU"/>
        </w:rPr>
        <w:t>газ:</w:t>
      </w:r>
      <w:r w:rsidRPr="00F1621E">
        <w:rPr>
          <w:rFonts w:ascii="Arial" w:eastAsia="Times New Roman" w:hAnsi="Arial" w:cs="Arial"/>
          <w:color w:val="2D2D2D"/>
          <w:spacing w:val="2"/>
          <w:sz w:val="21"/>
          <w:szCs w:val="21"/>
          <w:lang w:eastAsia="ru-RU"/>
        </w:rPr>
        <w:t> Углеводородное топливо, находящееся в газообразном состоянии при температуре 15 °С и давлении 0,1 МПа.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3.4 </w:t>
      </w:r>
      <w:r w:rsidRPr="00F1621E">
        <w:rPr>
          <w:rFonts w:ascii="Arial" w:eastAsia="Times New Roman" w:hAnsi="Arial" w:cs="Arial"/>
          <w:b/>
          <w:bCs/>
          <w:color w:val="2D2D2D"/>
          <w:spacing w:val="2"/>
          <w:sz w:val="21"/>
          <w:szCs w:val="21"/>
          <w:lang w:eastAsia="ru-RU"/>
        </w:rPr>
        <w:t>максимальное рабочее давление (МОР):</w:t>
      </w:r>
      <w:r w:rsidRPr="00F1621E">
        <w:rPr>
          <w:rFonts w:ascii="Arial" w:eastAsia="Times New Roman" w:hAnsi="Arial" w:cs="Arial"/>
          <w:color w:val="2D2D2D"/>
          <w:spacing w:val="2"/>
          <w:sz w:val="21"/>
          <w:szCs w:val="21"/>
          <w:lang w:eastAsia="ru-RU"/>
        </w:rPr>
        <w:t> Максимальное давление газа в трубопроводе, допускаемое для постоянной эксплуатации.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3.5 </w:t>
      </w:r>
      <w:r w:rsidRPr="00F1621E">
        <w:rPr>
          <w:rFonts w:ascii="Arial" w:eastAsia="Times New Roman" w:hAnsi="Arial" w:cs="Arial"/>
          <w:b/>
          <w:bCs/>
          <w:color w:val="2D2D2D"/>
          <w:spacing w:val="2"/>
          <w:sz w:val="21"/>
          <w:szCs w:val="21"/>
          <w:lang w:eastAsia="ru-RU"/>
        </w:rPr>
        <w:t>источник газа:</w:t>
      </w:r>
      <w:r w:rsidRPr="00F1621E">
        <w:rPr>
          <w:rFonts w:ascii="Arial" w:eastAsia="Times New Roman" w:hAnsi="Arial" w:cs="Arial"/>
          <w:color w:val="2D2D2D"/>
          <w:spacing w:val="2"/>
          <w:sz w:val="21"/>
          <w:szCs w:val="21"/>
          <w:lang w:eastAsia="ru-RU"/>
        </w:rPr>
        <w:t> Элемент системы газоснабжения [например, ГРС], предназначенный для подачи газа (природного газа и СУГ) в газораспределительную сеть.</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3.6 </w:t>
      </w:r>
      <w:r w:rsidRPr="00F1621E">
        <w:rPr>
          <w:rFonts w:ascii="Arial" w:eastAsia="Times New Roman" w:hAnsi="Arial" w:cs="Arial"/>
          <w:b/>
          <w:bCs/>
          <w:color w:val="2D2D2D"/>
          <w:spacing w:val="2"/>
          <w:sz w:val="21"/>
          <w:szCs w:val="21"/>
          <w:lang w:eastAsia="ru-RU"/>
        </w:rPr>
        <w:t>наружный газопровод:</w:t>
      </w:r>
      <w:r w:rsidRPr="00F1621E">
        <w:rPr>
          <w:rFonts w:ascii="Arial" w:eastAsia="Times New Roman" w:hAnsi="Arial" w:cs="Arial"/>
          <w:color w:val="2D2D2D"/>
          <w:spacing w:val="2"/>
          <w:sz w:val="21"/>
          <w:szCs w:val="21"/>
          <w:lang w:eastAsia="ru-RU"/>
        </w:rPr>
        <w:t> Подземный и (или) надземный газопровод сети газораспределения или газопотребления, проложенный вне зданий, до внешней грани наружной конструкции здания.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3.7 </w:t>
      </w:r>
      <w:r w:rsidRPr="00F1621E">
        <w:rPr>
          <w:rFonts w:ascii="Arial" w:eastAsia="Times New Roman" w:hAnsi="Arial" w:cs="Arial"/>
          <w:b/>
          <w:bCs/>
          <w:color w:val="2D2D2D"/>
          <w:spacing w:val="2"/>
          <w:sz w:val="21"/>
          <w:szCs w:val="21"/>
          <w:lang w:eastAsia="ru-RU"/>
        </w:rPr>
        <w:t>внутренний газопровод:</w:t>
      </w:r>
      <w:r w:rsidRPr="00F1621E">
        <w:rPr>
          <w:rFonts w:ascii="Arial" w:eastAsia="Times New Roman" w:hAnsi="Arial" w:cs="Arial"/>
          <w:color w:val="2D2D2D"/>
          <w:spacing w:val="2"/>
          <w:sz w:val="21"/>
          <w:szCs w:val="21"/>
          <w:lang w:eastAsia="ru-RU"/>
        </w:rPr>
        <w:t> Газопровод, проложенный внутри здания от вводного газопровода до места установки газоиспользующего оборудования.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3.8 </w:t>
      </w:r>
      <w:r w:rsidRPr="00F1621E">
        <w:rPr>
          <w:rFonts w:ascii="Arial" w:eastAsia="Times New Roman" w:hAnsi="Arial" w:cs="Arial"/>
          <w:b/>
          <w:bCs/>
          <w:color w:val="2D2D2D"/>
          <w:spacing w:val="2"/>
          <w:sz w:val="21"/>
          <w:szCs w:val="21"/>
          <w:lang w:eastAsia="ru-RU"/>
        </w:rPr>
        <w:t>межпоселковый газопровод:</w:t>
      </w:r>
      <w:r w:rsidRPr="00F1621E">
        <w:rPr>
          <w:rFonts w:ascii="Arial" w:eastAsia="Times New Roman" w:hAnsi="Arial" w:cs="Arial"/>
          <w:color w:val="2D2D2D"/>
          <w:spacing w:val="2"/>
          <w:sz w:val="21"/>
          <w:szCs w:val="21"/>
          <w:lang w:eastAsia="ru-RU"/>
        </w:rPr>
        <w:t> Распределительный газопровод, проложенный вне территории поселений.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3.9 </w:t>
      </w:r>
      <w:r w:rsidRPr="00F1621E">
        <w:rPr>
          <w:rFonts w:ascii="Arial" w:eastAsia="Times New Roman" w:hAnsi="Arial" w:cs="Arial"/>
          <w:b/>
          <w:bCs/>
          <w:color w:val="2D2D2D"/>
          <w:spacing w:val="2"/>
          <w:sz w:val="21"/>
          <w:szCs w:val="21"/>
          <w:lang w:eastAsia="ru-RU"/>
        </w:rPr>
        <w:t>подземный газопровод:</w:t>
      </w:r>
      <w:r w:rsidRPr="00F1621E">
        <w:rPr>
          <w:rFonts w:ascii="Arial" w:eastAsia="Times New Roman" w:hAnsi="Arial" w:cs="Arial"/>
          <w:color w:val="2D2D2D"/>
          <w:spacing w:val="2"/>
          <w:sz w:val="21"/>
          <w:szCs w:val="21"/>
          <w:lang w:eastAsia="ru-RU"/>
        </w:rPr>
        <w:t> Наружный газопровод, проложенный ниже уровня поверхности земли или по поверхности земли в обваловании.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3.10 </w:t>
      </w:r>
      <w:r w:rsidRPr="00F1621E">
        <w:rPr>
          <w:rFonts w:ascii="Arial" w:eastAsia="Times New Roman" w:hAnsi="Arial" w:cs="Arial"/>
          <w:b/>
          <w:bCs/>
          <w:color w:val="2D2D2D"/>
          <w:spacing w:val="2"/>
          <w:sz w:val="21"/>
          <w:szCs w:val="21"/>
          <w:lang w:eastAsia="ru-RU"/>
        </w:rPr>
        <w:t>надземный газопровод:</w:t>
      </w:r>
      <w:r w:rsidRPr="00F1621E">
        <w:rPr>
          <w:rFonts w:ascii="Arial" w:eastAsia="Times New Roman" w:hAnsi="Arial" w:cs="Arial"/>
          <w:color w:val="2D2D2D"/>
          <w:spacing w:val="2"/>
          <w:sz w:val="21"/>
          <w:szCs w:val="21"/>
          <w:lang w:eastAsia="ru-RU"/>
        </w:rPr>
        <w:t> Наружный газопровод, проложенный над поверхностью земли или по поверхности земли без обвалования.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lastRenderedPageBreak/>
        <w:t>3.11 </w:t>
      </w:r>
      <w:r w:rsidRPr="00F1621E">
        <w:rPr>
          <w:rFonts w:ascii="Arial" w:eastAsia="Times New Roman" w:hAnsi="Arial" w:cs="Arial"/>
          <w:b/>
          <w:bCs/>
          <w:color w:val="2D2D2D"/>
          <w:spacing w:val="2"/>
          <w:sz w:val="21"/>
          <w:szCs w:val="21"/>
          <w:lang w:eastAsia="ru-RU"/>
        </w:rPr>
        <w:t>подводный газопровод:</w:t>
      </w:r>
      <w:r w:rsidRPr="00F1621E">
        <w:rPr>
          <w:rFonts w:ascii="Arial" w:eastAsia="Times New Roman" w:hAnsi="Arial" w:cs="Arial"/>
          <w:color w:val="2D2D2D"/>
          <w:spacing w:val="2"/>
          <w:sz w:val="21"/>
          <w:szCs w:val="21"/>
          <w:lang w:eastAsia="ru-RU"/>
        </w:rPr>
        <w:t> Наружный газопровод, проложенный ниже уровня поверхности дна пересекаемых водных преград.</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3.12 </w:t>
      </w:r>
      <w:r w:rsidRPr="00F1621E">
        <w:rPr>
          <w:rFonts w:ascii="Arial" w:eastAsia="Times New Roman" w:hAnsi="Arial" w:cs="Arial"/>
          <w:b/>
          <w:bCs/>
          <w:color w:val="2D2D2D"/>
          <w:spacing w:val="2"/>
          <w:sz w:val="21"/>
          <w:szCs w:val="21"/>
          <w:lang w:eastAsia="ru-RU"/>
        </w:rPr>
        <w:t>стандартное размерное отношение (SDR):</w:t>
      </w:r>
      <w:r w:rsidRPr="00F1621E">
        <w:rPr>
          <w:rFonts w:ascii="Arial" w:eastAsia="Times New Roman" w:hAnsi="Arial" w:cs="Arial"/>
          <w:color w:val="2D2D2D"/>
          <w:spacing w:val="2"/>
          <w:sz w:val="21"/>
          <w:szCs w:val="21"/>
          <w:lang w:eastAsia="ru-RU"/>
        </w:rPr>
        <w:t> Отношение номинального наружного диаметра полимерной трубы к ее номинальной толщине стенки.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3.13 </w:t>
      </w:r>
      <w:r w:rsidRPr="00F1621E">
        <w:rPr>
          <w:rFonts w:ascii="Arial" w:eastAsia="Times New Roman" w:hAnsi="Arial" w:cs="Arial"/>
          <w:b/>
          <w:bCs/>
          <w:color w:val="2D2D2D"/>
          <w:spacing w:val="2"/>
          <w:sz w:val="21"/>
          <w:szCs w:val="21"/>
          <w:lang w:eastAsia="ru-RU"/>
        </w:rPr>
        <w:t>пункт редуцирования газа (ПРГ):</w:t>
      </w:r>
      <w:r w:rsidRPr="00F1621E">
        <w:rPr>
          <w:rFonts w:ascii="Arial" w:eastAsia="Times New Roman" w:hAnsi="Arial" w:cs="Arial"/>
          <w:color w:val="2D2D2D"/>
          <w:spacing w:val="2"/>
          <w:sz w:val="21"/>
          <w:szCs w:val="21"/>
          <w:lang w:eastAsia="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3.14 </w:t>
      </w:r>
      <w:r w:rsidRPr="00F1621E">
        <w:rPr>
          <w:rFonts w:ascii="Arial" w:eastAsia="Times New Roman" w:hAnsi="Arial" w:cs="Arial"/>
          <w:b/>
          <w:bCs/>
          <w:color w:val="2D2D2D"/>
          <w:spacing w:val="2"/>
          <w:sz w:val="21"/>
          <w:szCs w:val="21"/>
          <w:lang w:eastAsia="ru-RU"/>
        </w:rPr>
        <w:t>резервуарная установка СУГ:</w:t>
      </w:r>
      <w:r w:rsidRPr="00F1621E">
        <w:rPr>
          <w:rFonts w:ascii="Arial" w:eastAsia="Times New Roman" w:hAnsi="Arial" w:cs="Arial"/>
          <w:color w:val="2D2D2D"/>
          <w:spacing w:val="2"/>
          <w:sz w:val="21"/>
          <w:szCs w:val="21"/>
          <w:lang w:eastAsia="ru-RU"/>
        </w:rPr>
        <w:t>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3.15 </w:t>
      </w:r>
      <w:r w:rsidRPr="00F1621E">
        <w:rPr>
          <w:rFonts w:ascii="Arial" w:eastAsia="Times New Roman" w:hAnsi="Arial" w:cs="Arial"/>
          <w:b/>
          <w:bCs/>
          <w:color w:val="2D2D2D"/>
          <w:spacing w:val="2"/>
          <w:sz w:val="21"/>
          <w:szCs w:val="21"/>
          <w:lang w:eastAsia="ru-RU"/>
        </w:rPr>
        <w:t>индивидуальная баллонная установка:</w:t>
      </w:r>
      <w:r w:rsidRPr="00F1621E">
        <w:rPr>
          <w:rFonts w:ascii="Arial" w:eastAsia="Times New Roman" w:hAnsi="Arial" w:cs="Arial"/>
          <w:color w:val="2D2D2D"/>
          <w:spacing w:val="2"/>
          <w:sz w:val="21"/>
          <w:szCs w:val="21"/>
          <w:lang w:eastAsia="ru-RU"/>
        </w:rPr>
        <w:t> Технологическое устройство, включающее в себя не более двух баллонов с СУГ, газопроводы, технические устройства, предназначенные для подачи газа в сеть газораспределения.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3.16* </w:t>
      </w:r>
      <w:r w:rsidRPr="00F1621E">
        <w:rPr>
          <w:rFonts w:ascii="Arial" w:eastAsia="Times New Roman" w:hAnsi="Arial" w:cs="Arial"/>
          <w:b/>
          <w:bCs/>
          <w:color w:val="2D2D2D"/>
          <w:spacing w:val="2"/>
          <w:sz w:val="21"/>
          <w:szCs w:val="21"/>
          <w:lang w:eastAsia="ru-RU"/>
        </w:rPr>
        <w:t>групповая баллонная установка СУГ:</w:t>
      </w:r>
      <w:r w:rsidRPr="00F1621E">
        <w:rPr>
          <w:rFonts w:ascii="Arial" w:eastAsia="Times New Roman" w:hAnsi="Arial" w:cs="Arial"/>
          <w:color w:val="2D2D2D"/>
          <w:spacing w:val="2"/>
          <w:sz w:val="21"/>
          <w:szCs w:val="21"/>
          <w:lang w:eastAsia="ru-RU"/>
        </w:rPr>
        <w:t> Технологическое устройство, включающее в себя более двух баллонов с СУГ, газопроводы, технические устройства, предназначенные для подачи газа в сеть газораспределения.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3.17 </w:t>
      </w:r>
      <w:r w:rsidRPr="00F1621E">
        <w:rPr>
          <w:rFonts w:ascii="Arial" w:eastAsia="Times New Roman" w:hAnsi="Arial" w:cs="Arial"/>
          <w:b/>
          <w:bCs/>
          <w:color w:val="2D2D2D"/>
          <w:spacing w:val="2"/>
          <w:sz w:val="21"/>
          <w:szCs w:val="21"/>
          <w:lang w:eastAsia="ru-RU"/>
        </w:rPr>
        <w:t>газонаполнительная станция (ГНС):</w:t>
      </w:r>
      <w:r w:rsidRPr="00F1621E">
        <w:rPr>
          <w:rFonts w:ascii="Arial" w:eastAsia="Times New Roman" w:hAnsi="Arial" w:cs="Arial"/>
          <w:color w:val="2D2D2D"/>
          <w:spacing w:val="2"/>
          <w:sz w:val="21"/>
          <w:szCs w:val="21"/>
          <w:lang w:eastAsia="ru-RU"/>
        </w:rPr>
        <w:t>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3.18 </w:t>
      </w:r>
      <w:r w:rsidRPr="00F1621E">
        <w:rPr>
          <w:rFonts w:ascii="Arial" w:eastAsia="Times New Roman" w:hAnsi="Arial" w:cs="Arial"/>
          <w:b/>
          <w:bCs/>
          <w:color w:val="2D2D2D"/>
          <w:spacing w:val="2"/>
          <w:sz w:val="21"/>
          <w:szCs w:val="21"/>
          <w:lang w:eastAsia="ru-RU"/>
        </w:rPr>
        <w:t>газонаполнительный пункт (ГНП):</w:t>
      </w:r>
      <w:r w:rsidRPr="00F1621E">
        <w:rPr>
          <w:rFonts w:ascii="Arial" w:eastAsia="Times New Roman" w:hAnsi="Arial" w:cs="Arial"/>
          <w:color w:val="2D2D2D"/>
          <w:spacing w:val="2"/>
          <w:sz w:val="21"/>
          <w:szCs w:val="21"/>
          <w:lang w:eastAsia="ru-RU"/>
        </w:rPr>
        <w:t> Предприятие, предназначенное для приема, хранения и отпуска сжиженных углеводородных газов потребителям в бытовых баллонах.</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3.19 </w:t>
      </w:r>
      <w:r w:rsidRPr="00F1621E">
        <w:rPr>
          <w:rFonts w:ascii="Arial" w:eastAsia="Times New Roman" w:hAnsi="Arial" w:cs="Arial"/>
          <w:b/>
          <w:bCs/>
          <w:color w:val="2D2D2D"/>
          <w:spacing w:val="2"/>
          <w:sz w:val="21"/>
          <w:szCs w:val="21"/>
          <w:lang w:eastAsia="ru-RU"/>
        </w:rPr>
        <w:t>стесненные условия прокладки газопровода:</w:t>
      </w:r>
      <w:r w:rsidRPr="00F1621E">
        <w:rPr>
          <w:rFonts w:ascii="Arial" w:eastAsia="Times New Roman" w:hAnsi="Arial" w:cs="Arial"/>
          <w:color w:val="2D2D2D"/>
          <w:spacing w:val="2"/>
          <w:sz w:val="21"/>
          <w:szCs w:val="21"/>
          <w:lang w:eastAsia="ru-RU"/>
        </w:rPr>
        <w:t> Условия прокладки газопровода, при которых расстояния, регламентированные нормативными документами, выполнить не представляется возможным.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3.20* </w:t>
      </w:r>
      <w:r w:rsidRPr="00F1621E">
        <w:rPr>
          <w:rFonts w:ascii="Arial" w:eastAsia="Times New Roman" w:hAnsi="Arial" w:cs="Arial"/>
          <w:b/>
          <w:bCs/>
          <w:color w:val="2D2D2D"/>
          <w:spacing w:val="2"/>
          <w:sz w:val="21"/>
          <w:szCs w:val="21"/>
          <w:lang w:eastAsia="ru-RU"/>
        </w:rPr>
        <w:t>сигнализатор загазованности помещения:</w:t>
      </w:r>
      <w:r w:rsidRPr="00F1621E">
        <w:rPr>
          <w:rFonts w:ascii="Arial" w:eastAsia="Times New Roman" w:hAnsi="Arial" w:cs="Arial"/>
          <w:color w:val="2D2D2D"/>
          <w:spacing w:val="2"/>
          <w:sz w:val="21"/>
          <w:szCs w:val="21"/>
          <w:lang w:eastAsia="ru-RU"/>
        </w:rPr>
        <w:t>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концентрации газа в воздухе помещения.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3.21* </w:t>
      </w:r>
      <w:r w:rsidRPr="00F1621E">
        <w:rPr>
          <w:rFonts w:ascii="Arial" w:eastAsia="Times New Roman" w:hAnsi="Arial" w:cs="Arial"/>
          <w:b/>
          <w:bCs/>
          <w:color w:val="2D2D2D"/>
          <w:spacing w:val="2"/>
          <w:sz w:val="21"/>
          <w:szCs w:val="21"/>
          <w:lang w:eastAsia="ru-RU"/>
        </w:rPr>
        <w:t>система контроля загазованности помещения:</w:t>
      </w:r>
      <w:r w:rsidRPr="00F1621E">
        <w:rPr>
          <w:rFonts w:ascii="Arial" w:eastAsia="Times New Roman" w:hAnsi="Arial" w:cs="Arial"/>
          <w:color w:val="2D2D2D"/>
          <w:spacing w:val="2"/>
          <w:sz w:val="21"/>
          <w:szCs w:val="21"/>
          <w:lang w:eastAsia="ru-RU"/>
        </w:rPr>
        <w:t>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газопотребления при достижении установленного уровня концентрации газа в воздухе помещения.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3.22 </w:t>
      </w:r>
      <w:r w:rsidRPr="00F1621E">
        <w:rPr>
          <w:rFonts w:ascii="Arial" w:eastAsia="Times New Roman" w:hAnsi="Arial" w:cs="Arial"/>
          <w:b/>
          <w:bCs/>
          <w:color w:val="2D2D2D"/>
          <w:spacing w:val="2"/>
          <w:sz w:val="21"/>
          <w:szCs w:val="21"/>
          <w:lang w:eastAsia="ru-RU"/>
        </w:rPr>
        <w:t>клапан безопасности (контроллер) расхода газа:</w:t>
      </w:r>
      <w:r w:rsidRPr="00F1621E">
        <w:rPr>
          <w:rFonts w:ascii="Arial" w:eastAsia="Times New Roman" w:hAnsi="Arial" w:cs="Arial"/>
          <w:color w:val="2D2D2D"/>
          <w:spacing w:val="2"/>
          <w:sz w:val="21"/>
          <w:szCs w:val="21"/>
          <w:lang w:eastAsia="ru-RU"/>
        </w:rPr>
        <w:t xml:space="preserve"> Устройство, автоматически перекрывающее подачу газа в газопроводе при превышении определенного значения </w:t>
      </w:r>
      <w:r w:rsidRPr="00F1621E">
        <w:rPr>
          <w:rFonts w:ascii="Arial" w:eastAsia="Times New Roman" w:hAnsi="Arial" w:cs="Arial"/>
          <w:color w:val="2D2D2D"/>
          <w:spacing w:val="2"/>
          <w:sz w:val="21"/>
          <w:szCs w:val="21"/>
          <w:lang w:eastAsia="ru-RU"/>
        </w:rPr>
        <w:lastRenderedPageBreak/>
        <w:t>расхода газа.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3.23* </w:t>
      </w:r>
      <w:r w:rsidRPr="00F1621E">
        <w:rPr>
          <w:rFonts w:ascii="Arial" w:eastAsia="Times New Roman" w:hAnsi="Arial" w:cs="Arial"/>
          <w:b/>
          <w:bCs/>
          <w:color w:val="2D2D2D"/>
          <w:spacing w:val="2"/>
          <w:sz w:val="21"/>
          <w:szCs w:val="21"/>
          <w:lang w:eastAsia="ru-RU"/>
        </w:rPr>
        <w:t>регулятор-стабилизатор:</w:t>
      </w:r>
      <w:r w:rsidRPr="00F1621E">
        <w:rPr>
          <w:rFonts w:ascii="Arial" w:eastAsia="Times New Roman" w:hAnsi="Arial" w:cs="Arial"/>
          <w:color w:val="2D2D2D"/>
          <w:spacing w:val="2"/>
          <w:sz w:val="21"/>
          <w:szCs w:val="21"/>
          <w:lang w:eastAsia="ru-RU"/>
        </w:rPr>
        <w:t> Устройство, автоматически поддерживающее рабочее давление, необходимое для оптимальной работы газоиспользующего оборудования.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3.24* </w:t>
      </w:r>
      <w:r w:rsidRPr="00F1621E">
        <w:rPr>
          <w:rFonts w:ascii="Arial" w:eastAsia="Times New Roman" w:hAnsi="Arial" w:cs="Arial"/>
          <w:b/>
          <w:bCs/>
          <w:color w:val="2D2D2D"/>
          <w:spacing w:val="2"/>
          <w:sz w:val="21"/>
          <w:szCs w:val="21"/>
          <w:lang w:eastAsia="ru-RU"/>
        </w:rPr>
        <w:t>регулятор-монитор:</w:t>
      </w:r>
      <w:r w:rsidRPr="00F1621E">
        <w:rPr>
          <w:rFonts w:ascii="Arial" w:eastAsia="Times New Roman" w:hAnsi="Arial" w:cs="Arial"/>
          <w:color w:val="2D2D2D"/>
          <w:spacing w:val="2"/>
          <w:sz w:val="21"/>
          <w:szCs w:val="21"/>
          <w:lang w:eastAsia="ru-RU"/>
        </w:rPr>
        <w:t> Устройство, ограничивающее давление газа величиной своей настройки, при выходе основного регулятора из строя.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3.25* </w:t>
      </w:r>
      <w:r w:rsidRPr="00F1621E">
        <w:rPr>
          <w:rFonts w:ascii="Arial" w:eastAsia="Times New Roman" w:hAnsi="Arial" w:cs="Arial"/>
          <w:b/>
          <w:bCs/>
          <w:color w:val="2D2D2D"/>
          <w:spacing w:val="2"/>
          <w:sz w:val="21"/>
          <w:szCs w:val="21"/>
          <w:lang w:eastAsia="ru-RU"/>
        </w:rPr>
        <w:t>газопровод-ввод:</w:t>
      </w:r>
      <w:r w:rsidRPr="00F1621E">
        <w:rPr>
          <w:rFonts w:ascii="Arial" w:eastAsia="Times New Roman" w:hAnsi="Arial" w:cs="Arial"/>
          <w:color w:val="2D2D2D"/>
          <w:spacing w:val="2"/>
          <w:sz w:val="21"/>
          <w:szCs w:val="21"/>
          <w:lang w:eastAsia="ru-RU"/>
        </w:rPr>
        <w:t>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3.26* </w:t>
      </w:r>
      <w:r w:rsidRPr="00F1621E">
        <w:rPr>
          <w:rFonts w:ascii="Arial" w:eastAsia="Times New Roman" w:hAnsi="Arial" w:cs="Arial"/>
          <w:b/>
          <w:bCs/>
          <w:color w:val="2D2D2D"/>
          <w:spacing w:val="2"/>
          <w:sz w:val="21"/>
          <w:szCs w:val="21"/>
          <w:lang w:eastAsia="ru-RU"/>
        </w:rPr>
        <w:t>вводной газопровод:</w:t>
      </w:r>
      <w:r w:rsidRPr="00F1621E">
        <w:rPr>
          <w:rFonts w:ascii="Arial" w:eastAsia="Times New Roman" w:hAnsi="Arial" w:cs="Arial"/>
          <w:color w:val="2D2D2D"/>
          <w:spacing w:val="2"/>
          <w:sz w:val="21"/>
          <w:szCs w:val="21"/>
          <w:lang w:eastAsia="ru-RU"/>
        </w:rPr>
        <w:t>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3.27* </w:t>
      </w:r>
      <w:r w:rsidRPr="00F1621E">
        <w:rPr>
          <w:rFonts w:ascii="Arial" w:eastAsia="Times New Roman" w:hAnsi="Arial" w:cs="Arial"/>
          <w:b/>
          <w:bCs/>
          <w:color w:val="2D2D2D"/>
          <w:spacing w:val="2"/>
          <w:sz w:val="21"/>
          <w:szCs w:val="21"/>
          <w:lang w:eastAsia="ru-RU"/>
        </w:rPr>
        <w:t>техническое перевооружение:</w:t>
      </w:r>
      <w:r w:rsidRPr="00F1621E">
        <w:rPr>
          <w:rFonts w:ascii="Arial" w:eastAsia="Times New Roman" w:hAnsi="Arial" w:cs="Arial"/>
          <w:color w:val="2D2D2D"/>
          <w:spacing w:val="2"/>
          <w:sz w:val="21"/>
          <w:szCs w:val="21"/>
          <w:lang w:eastAsia="ru-RU"/>
        </w:rPr>
        <w:t> Комплекс мероприятий по повышению технико-экономических показателей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3.28* </w:t>
      </w:r>
      <w:r w:rsidRPr="00F1621E">
        <w:rPr>
          <w:rFonts w:ascii="Arial" w:eastAsia="Times New Roman" w:hAnsi="Arial" w:cs="Arial"/>
          <w:b/>
          <w:bCs/>
          <w:color w:val="2D2D2D"/>
          <w:spacing w:val="2"/>
          <w:sz w:val="21"/>
          <w:szCs w:val="21"/>
          <w:lang w:eastAsia="ru-RU"/>
        </w:rPr>
        <w:t>распределительный газопровод:</w:t>
      </w:r>
      <w:r w:rsidRPr="00F1621E">
        <w:rPr>
          <w:rFonts w:ascii="Arial" w:eastAsia="Times New Roman" w:hAnsi="Arial" w:cs="Arial"/>
          <w:color w:val="2D2D2D"/>
          <w:spacing w:val="2"/>
          <w:sz w:val="21"/>
          <w:szCs w:val="21"/>
          <w:lang w:eastAsia="ru-RU"/>
        </w:rPr>
        <w:t> Газопровод, проложенный от источника газа до места присоединения газопровода-ввода.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4 Общие требования к сетям газораспределения, газопотребления и объектам СУГ</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газопотребления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t>Проектные и строительные работы по сетям газораспределения и газопотребления должны осуществляться организациями, имеющими свидетельство о допуске к соответствующим видам работ. Минимальный состав и содержание проектной документации должны соответствовать требованиям [</w:t>
      </w:r>
      <w:hyperlink r:id="rId14" w:history="1">
        <w:r w:rsidRPr="00F1621E">
          <w:rPr>
            <w:rFonts w:ascii="Arial" w:eastAsia="Times New Roman" w:hAnsi="Arial" w:cs="Arial"/>
            <w:color w:val="00466E"/>
            <w:spacing w:val="2"/>
            <w:sz w:val="21"/>
            <w:szCs w:val="21"/>
            <w:u w:val="single"/>
            <w:lang w:eastAsia="ru-RU"/>
          </w:rPr>
          <w:t>10</w:t>
        </w:r>
      </w:hyperlink>
      <w:r w:rsidRPr="00F1621E">
        <w:rPr>
          <w:rFonts w:ascii="Arial" w:eastAsia="Times New Roman" w:hAnsi="Arial" w:cs="Arial"/>
          <w:color w:val="2D2D2D"/>
          <w:spacing w:val="2"/>
          <w:sz w:val="21"/>
          <w:szCs w:val="21"/>
          <w:lang w:eastAsia="ru-RU"/>
        </w:rPr>
        <w:t>]*. В проектной документации должен указываться уровень ответственности проектируемого объекта. Перечень инженерно-технических мероприятий по охране окружающей среды и обеспечению безопасности объектов, предусмотренный проектом, должен соответствовать существующему плану мероприятий, разработанному газораспределительной организацией (ГРО).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4.2* Газораспределительная система должна обеспечивать подачу газа потребителям требуемых параметров и в необходимом объеме.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Внутренние диаметры газопроводов должны определяться расчетом из условия газоснабжения всех потребителей в часы максимального потребления.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Качество природного газа должно соответствовать </w:t>
      </w:r>
      <w:hyperlink r:id="rId15" w:history="1">
        <w:r w:rsidRPr="00F1621E">
          <w:rPr>
            <w:rFonts w:ascii="Arial" w:eastAsia="Times New Roman" w:hAnsi="Arial" w:cs="Arial"/>
            <w:color w:val="00466E"/>
            <w:spacing w:val="2"/>
            <w:sz w:val="21"/>
            <w:szCs w:val="21"/>
            <w:u w:val="single"/>
            <w:lang w:eastAsia="ru-RU"/>
          </w:rPr>
          <w:t>ГОСТ 5542</w:t>
        </w:r>
      </w:hyperlink>
      <w:r w:rsidRPr="00F1621E">
        <w:rPr>
          <w:rFonts w:ascii="Arial" w:eastAsia="Times New Roman" w:hAnsi="Arial" w:cs="Arial"/>
          <w:color w:val="2D2D2D"/>
          <w:spacing w:val="2"/>
          <w:sz w:val="21"/>
          <w:szCs w:val="21"/>
          <w:lang w:eastAsia="ru-RU"/>
        </w:rPr>
        <w:t>, СУГ - </w:t>
      </w:r>
      <w:hyperlink r:id="rId16" w:history="1">
        <w:r w:rsidRPr="00F1621E">
          <w:rPr>
            <w:rFonts w:ascii="Arial" w:eastAsia="Times New Roman" w:hAnsi="Arial" w:cs="Arial"/>
            <w:color w:val="00466E"/>
            <w:spacing w:val="2"/>
            <w:sz w:val="21"/>
            <w:szCs w:val="21"/>
            <w:u w:val="single"/>
            <w:lang w:eastAsia="ru-RU"/>
          </w:rPr>
          <w:t>ГОСТ 20448</w:t>
        </w:r>
      </w:hyperlink>
      <w:r w:rsidRPr="00F1621E">
        <w:rPr>
          <w:rFonts w:ascii="Arial" w:eastAsia="Times New Roman" w:hAnsi="Arial" w:cs="Arial"/>
          <w:color w:val="2D2D2D"/>
          <w:spacing w:val="2"/>
          <w:sz w:val="21"/>
          <w:szCs w:val="21"/>
          <w:lang w:eastAsia="ru-RU"/>
        </w:rPr>
        <w:t>, </w:t>
      </w:r>
      <w:hyperlink r:id="rId17" w:history="1">
        <w:r w:rsidRPr="00F1621E">
          <w:rPr>
            <w:rFonts w:ascii="Arial" w:eastAsia="Times New Roman" w:hAnsi="Arial" w:cs="Arial"/>
            <w:color w:val="00466E"/>
            <w:spacing w:val="2"/>
            <w:sz w:val="21"/>
            <w:szCs w:val="21"/>
            <w:u w:val="single"/>
            <w:lang w:eastAsia="ru-RU"/>
          </w:rPr>
          <w:t>ГОСТ Р 52087</w:t>
        </w:r>
      </w:hyperlink>
      <w:r w:rsidRPr="00F1621E">
        <w:rPr>
          <w:rFonts w:ascii="Arial" w:eastAsia="Times New Roman" w:hAnsi="Arial" w:cs="Arial"/>
          <w:color w:val="2D2D2D"/>
          <w:spacing w:val="2"/>
          <w:sz w:val="21"/>
          <w:szCs w:val="21"/>
          <w:lang w:eastAsia="ru-RU"/>
        </w:rPr>
        <w:t> и </w:t>
      </w:r>
      <w:hyperlink r:id="rId18" w:history="1">
        <w:r w:rsidRPr="00F1621E">
          <w:rPr>
            <w:rFonts w:ascii="Arial" w:eastAsia="Times New Roman" w:hAnsi="Arial" w:cs="Arial"/>
            <w:color w:val="00466E"/>
            <w:spacing w:val="2"/>
            <w:sz w:val="21"/>
            <w:szCs w:val="21"/>
            <w:u w:val="single"/>
            <w:lang w:eastAsia="ru-RU"/>
          </w:rPr>
          <w:t>ГОСТ 27578</w:t>
        </w:r>
      </w:hyperlink>
      <w:r w:rsidRPr="00F1621E">
        <w:rPr>
          <w:rFonts w:ascii="Arial" w:eastAsia="Times New Roman" w:hAnsi="Arial" w:cs="Arial"/>
          <w:color w:val="2D2D2D"/>
          <w:spacing w:val="2"/>
          <w:sz w:val="21"/>
          <w:szCs w:val="21"/>
          <w:lang w:eastAsia="ru-RU"/>
        </w:rPr>
        <w:t>.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Выбор схем газораспределения следует проводить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4.3* 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таблицей 1*.</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br/>
        <w:t>Таблица 1*</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51"/>
        <w:gridCol w:w="1949"/>
        <w:gridCol w:w="2698"/>
        <w:gridCol w:w="632"/>
        <w:gridCol w:w="621"/>
        <w:gridCol w:w="513"/>
        <w:gridCol w:w="503"/>
        <w:gridCol w:w="988"/>
      </w:tblGrid>
      <w:tr w:rsidR="00F1621E" w:rsidRPr="00F1621E" w:rsidTr="00F1621E">
        <w:trPr>
          <w:trHeight w:val="15"/>
        </w:trPr>
        <w:tc>
          <w:tcPr>
            <w:tcW w:w="1663"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77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314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Классификация газопроводов по давлению, категория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Вид транспортируемого газа</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Рабочее давление в газопроводе, МПа</w:t>
            </w:r>
          </w:p>
        </w:tc>
      </w:tr>
      <w:tr w:rsidR="00F1621E" w:rsidRPr="00F1621E" w:rsidTr="00F1621E">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Высокое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I-а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Природный</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r>
      <w:tr w:rsidR="00F1621E" w:rsidRPr="00F1621E" w:rsidTr="00F1621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СУГ</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r>
      <w:tr w:rsidR="00F1621E" w:rsidRPr="00F1621E" w:rsidTr="00F1621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II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Природный и СУГ</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r>
      <w:tr w:rsidR="00F1621E" w:rsidRPr="00F1621E" w:rsidTr="00F1621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Среднее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III</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r>
      <w:tr w:rsidR="00F1621E" w:rsidRPr="00F1621E" w:rsidTr="00F1621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Низкое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IV</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из медных труб и их соединительные детали могут применяться для наружной и внутренней прокладки при давлении природного газа и СУГ до 0,1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0,1 МПа включительно.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2*</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68"/>
        <w:gridCol w:w="1887"/>
      </w:tblGrid>
      <w:tr w:rsidR="00F1621E" w:rsidRPr="00F1621E" w:rsidTr="00F1621E">
        <w:trPr>
          <w:trHeight w:val="15"/>
        </w:trPr>
        <w:tc>
          <w:tcPr>
            <w:tcW w:w="9240"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03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9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Потребители газа, размещенные в зданиях</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Давление газа</w:t>
            </w:r>
          </w:p>
        </w:tc>
      </w:tr>
      <w:tr w:rsidR="00F1621E" w:rsidRPr="00F1621E" w:rsidTr="00F1621E">
        <w:tc>
          <w:tcPr>
            <w:tcW w:w="9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во внутреннем газопроводе, МПа</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Газотурбинные и парогазовые установки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Производственные здания, в которых величина давления газа обусловлена требованиями производства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Прочие производственные здания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Административные и бытовые здания, не вошедшие в пункт 4 таблицы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r>
      <w:tr w:rsidR="00F1621E" w:rsidRPr="00F1621E" w:rsidTr="00F1621E">
        <w:tc>
          <w:tcPr>
            <w:tcW w:w="924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Котельные: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отдельно стоящие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r>
      <w:tr w:rsidR="00F1621E" w:rsidRPr="00F1621E" w:rsidTr="00F1621E">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lastRenderedPageBreak/>
              <w:t>пристроенные, встроенные и крышные производственных зданий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r>
      <w:tr w:rsidR="00F1621E" w:rsidRPr="00F1621E" w:rsidTr="00F1621E">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r>
      <w:tr w:rsidR="00F1621E" w:rsidRPr="00F1621E" w:rsidTr="00F1621E">
        <w:tc>
          <w:tcPr>
            <w:tcW w:w="9240"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924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пристроенные, встроенные и крышные жилых зданий</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r>
      <w:tr w:rsidR="00F1621E" w:rsidRPr="00F1621E" w:rsidTr="00F1621E">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Жилые здания (до регулятора давления)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4.5*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Выбор способа прокладки и материала труб для газопровода следует предусматривать с учетом пучинистости грунта и других гидрогеологических условий.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4.6 При проектировании газопроводов следует выполнять расчеты на прочность для определения: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толщины стенок труб и соединительных деталей;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продольных напряжений, значения которых не должны превышать допустимых.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условий эксплуатации значения коэффициента запаса прочности. Полиэтиленовые трубы (трубы без защитной оболочки, с защитной оболочкой, с соэкструзионными слоями) должны соответствовать требованиям </w:t>
      </w:r>
      <w:hyperlink r:id="rId19" w:history="1">
        <w:r w:rsidRPr="00F1621E">
          <w:rPr>
            <w:rFonts w:ascii="Arial" w:eastAsia="Times New Roman" w:hAnsi="Arial" w:cs="Arial"/>
            <w:color w:val="00466E"/>
            <w:spacing w:val="2"/>
            <w:sz w:val="21"/>
            <w:szCs w:val="21"/>
            <w:u w:val="single"/>
            <w:lang w:eastAsia="ru-RU"/>
          </w:rPr>
          <w:t>ГОСТ Р 50838</w:t>
        </w:r>
      </w:hyperlink>
      <w:r w:rsidRPr="00F1621E">
        <w:rPr>
          <w:rFonts w:ascii="Arial" w:eastAsia="Times New Roman" w:hAnsi="Arial" w:cs="Arial"/>
          <w:color w:val="2D2D2D"/>
          <w:spacing w:val="2"/>
          <w:sz w:val="21"/>
          <w:szCs w:val="21"/>
          <w:lang w:eastAsia="ru-RU"/>
        </w:rPr>
        <w:t>, соединительные детали - </w:t>
      </w:r>
      <w:hyperlink r:id="rId20" w:history="1">
        <w:r w:rsidRPr="00F1621E">
          <w:rPr>
            <w:rFonts w:ascii="Arial" w:eastAsia="Times New Roman" w:hAnsi="Arial" w:cs="Arial"/>
            <w:color w:val="00466E"/>
            <w:spacing w:val="2"/>
            <w:sz w:val="21"/>
            <w:szCs w:val="21"/>
            <w:u w:val="single"/>
            <w:lang w:eastAsia="ru-RU"/>
          </w:rPr>
          <w:t>ГОСТ Р 52779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Многослойные полимерные (металлополимерные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Медные трубы, применяемые для строительства газопроводов, должны соответствовать требованиям </w:t>
      </w:r>
      <w:hyperlink r:id="rId21" w:history="1">
        <w:r w:rsidRPr="00F1621E">
          <w:rPr>
            <w:rFonts w:ascii="Arial" w:eastAsia="Times New Roman" w:hAnsi="Arial" w:cs="Arial"/>
            <w:color w:val="00466E"/>
            <w:spacing w:val="2"/>
            <w:sz w:val="21"/>
            <w:szCs w:val="21"/>
            <w:u w:val="single"/>
            <w:lang w:eastAsia="ru-RU"/>
          </w:rPr>
          <w:t>ГОСТ Р 52318</w:t>
        </w:r>
      </w:hyperlink>
      <w:r w:rsidRPr="00F1621E">
        <w:rPr>
          <w:rFonts w:ascii="Arial" w:eastAsia="Times New Roman" w:hAnsi="Arial" w:cs="Arial"/>
          <w:color w:val="2D2D2D"/>
          <w:spacing w:val="2"/>
          <w:sz w:val="21"/>
          <w:szCs w:val="21"/>
          <w:lang w:eastAsia="ru-RU"/>
        </w:rPr>
        <w:t>, соединительные детали из меди и медных сплавов - требованиям </w:t>
      </w:r>
      <w:hyperlink r:id="rId22" w:history="1">
        <w:r w:rsidRPr="00F1621E">
          <w:rPr>
            <w:rFonts w:ascii="Arial" w:eastAsia="Times New Roman" w:hAnsi="Arial" w:cs="Arial"/>
            <w:color w:val="00466E"/>
            <w:spacing w:val="2"/>
            <w:sz w:val="21"/>
            <w:szCs w:val="21"/>
            <w:u w:val="single"/>
            <w:lang w:eastAsia="ru-RU"/>
          </w:rPr>
          <w:t>ГОСТ Р 52922</w:t>
        </w:r>
      </w:hyperlink>
      <w:r w:rsidRPr="00F1621E">
        <w:rPr>
          <w:rFonts w:ascii="Arial" w:eastAsia="Times New Roman" w:hAnsi="Arial" w:cs="Arial"/>
          <w:color w:val="2D2D2D"/>
          <w:spacing w:val="2"/>
          <w:sz w:val="21"/>
          <w:szCs w:val="21"/>
          <w:lang w:eastAsia="ru-RU"/>
        </w:rPr>
        <w:t>, </w:t>
      </w:r>
      <w:hyperlink r:id="rId23" w:history="1">
        <w:r w:rsidRPr="00F1621E">
          <w:rPr>
            <w:rFonts w:ascii="Arial" w:eastAsia="Times New Roman" w:hAnsi="Arial" w:cs="Arial"/>
            <w:color w:val="00466E"/>
            <w:spacing w:val="2"/>
            <w:sz w:val="21"/>
            <w:szCs w:val="21"/>
            <w:u w:val="single"/>
            <w:lang w:eastAsia="ru-RU"/>
          </w:rPr>
          <w:t>ГОСТ Р 52948</w:t>
        </w:r>
      </w:hyperlink>
      <w:r w:rsidRPr="00F1621E">
        <w:rPr>
          <w:rFonts w:ascii="Arial" w:eastAsia="Times New Roman" w:hAnsi="Arial" w:cs="Arial"/>
          <w:color w:val="2D2D2D"/>
          <w:spacing w:val="2"/>
          <w:sz w:val="21"/>
          <w:szCs w:val="21"/>
          <w:lang w:eastAsia="ru-RU"/>
        </w:rPr>
        <w:t> и </w:t>
      </w:r>
      <w:hyperlink r:id="rId24" w:history="1">
        <w:r w:rsidRPr="00F1621E">
          <w:rPr>
            <w:rFonts w:ascii="Arial" w:eastAsia="Times New Roman" w:hAnsi="Arial" w:cs="Arial"/>
            <w:color w:val="00466E"/>
            <w:spacing w:val="2"/>
            <w:sz w:val="21"/>
            <w:szCs w:val="21"/>
            <w:u w:val="single"/>
            <w:lang w:eastAsia="ru-RU"/>
          </w:rPr>
          <w:t>ГОСТ Р 52949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газопроводов-вводов из меди следует применять трубы с толщиной стенки не менее 1,5 мм, для внутренних газопроводов - не менее 1 мм.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25" w:history="1">
        <w:r w:rsidRPr="00F1621E">
          <w:rPr>
            <w:rFonts w:ascii="Arial" w:eastAsia="Times New Roman" w:hAnsi="Arial" w:cs="Arial"/>
            <w:color w:val="00466E"/>
            <w:spacing w:val="2"/>
            <w:sz w:val="21"/>
            <w:szCs w:val="21"/>
            <w:u w:val="single"/>
            <w:lang w:eastAsia="ru-RU"/>
          </w:rPr>
          <w:t>ГОСТ 27751</w:t>
        </w:r>
      </w:hyperlink>
      <w:r w:rsidRPr="00F1621E">
        <w:rPr>
          <w:rFonts w:ascii="Arial" w:eastAsia="Times New Roman" w:hAnsi="Arial" w:cs="Arial"/>
          <w:color w:val="2D2D2D"/>
          <w:spacing w:val="2"/>
          <w:sz w:val="21"/>
          <w:szCs w:val="21"/>
          <w:lang w:eastAsia="ru-RU"/>
        </w:rPr>
        <w:t> и </w:t>
      </w:r>
      <w:hyperlink r:id="rId26" w:history="1">
        <w:r w:rsidRPr="00F1621E">
          <w:rPr>
            <w:rFonts w:ascii="Arial" w:eastAsia="Times New Roman" w:hAnsi="Arial" w:cs="Arial"/>
            <w:color w:val="00466E"/>
            <w:spacing w:val="2"/>
            <w:sz w:val="21"/>
            <w:szCs w:val="21"/>
            <w:u w:val="single"/>
            <w:lang w:eastAsia="ru-RU"/>
          </w:rPr>
          <w:t>СП 20.13330</w:t>
        </w:r>
      </w:hyperlink>
      <w:r w:rsidRPr="00F1621E">
        <w:rPr>
          <w:rFonts w:ascii="Arial" w:eastAsia="Times New Roman" w:hAnsi="Arial" w:cs="Arial"/>
          <w:color w:val="2D2D2D"/>
          <w:spacing w:val="2"/>
          <w:sz w:val="21"/>
          <w:szCs w:val="21"/>
          <w:lang w:eastAsia="ru-RU"/>
        </w:rPr>
        <w:t>. Расчеты газопроводов на прочность должны выполняться в соответствии с действующими нормативными документами.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4.7 При проектировании сетей газораспределения и газопотребления в особых природных, грунтовых и климатических условиях (далее - особые условия) следует предусматривать специальные мероприятия, приведенные в разделе 5.6, обеспечивающие устойчивость, прочность и герметичность газопроводов.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4.8 Металлические газопроводы должны быть защищены от коррозии.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hyperlink r:id="rId27" w:history="1">
        <w:r w:rsidRPr="00F1621E">
          <w:rPr>
            <w:rFonts w:ascii="Arial" w:eastAsia="Times New Roman" w:hAnsi="Arial" w:cs="Arial"/>
            <w:color w:val="00466E"/>
            <w:spacing w:val="2"/>
            <w:sz w:val="21"/>
            <w:szCs w:val="21"/>
            <w:u w:val="single"/>
            <w:lang w:eastAsia="ru-RU"/>
          </w:rPr>
          <w:t>ГОСТ 9.602</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Надземные и внутренние стальные газопроводы следует защищать от атмосферной коррозии в соответствии с требованиями </w:t>
      </w:r>
      <w:hyperlink r:id="rId28" w:history="1">
        <w:r w:rsidRPr="00F1621E">
          <w:rPr>
            <w:rFonts w:ascii="Arial" w:eastAsia="Times New Roman" w:hAnsi="Arial" w:cs="Arial"/>
            <w:color w:val="00466E"/>
            <w:spacing w:val="2"/>
            <w:sz w:val="21"/>
            <w:szCs w:val="21"/>
            <w:u w:val="single"/>
            <w:lang w:eastAsia="ru-RU"/>
          </w:rPr>
          <w:t>СП 28.13330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Пригодность для сетей газораспределения и газопотребления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документом, выданным уполномоченным федеральным органом исполнительной власти.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 xml:space="preserve">4.11* Для подземных газопроводов разрешается применять полиэтиленовые трубы, армированные стальным сетчатым каркасом (металлопластовые) или синтетическими </w:t>
      </w:r>
      <w:r w:rsidRPr="00F1621E">
        <w:rPr>
          <w:rFonts w:ascii="Arial" w:eastAsia="Times New Roman" w:hAnsi="Arial" w:cs="Arial"/>
          <w:color w:val="2D2D2D"/>
          <w:spacing w:val="2"/>
          <w:sz w:val="21"/>
          <w:szCs w:val="21"/>
          <w:lang w:eastAsia="ru-RU"/>
        </w:rPr>
        <w:lastRenderedPageBreak/>
        <w:t>нитями.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Полиэтиленовые трубы и соединительные детали в газопроводе должны изготавливаться из полиэтилена одного наименования, допускается соединение деталей и труб из полиэтилена разных наименований (ПЭ 80 и ПЭ 100) сваркой деталями с закладными нагревателями (ЗН) из ПЭ 100.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Медные трубы (твердого и полутвердого состояния) и соединительные детали должны быть изготовлены из меди марок М1ф и М1р по </w:t>
      </w:r>
      <w:hyperlink r:id="rId29" w:history="1">
        <w:r w:rsidRPr="00F1621E">
          <w:rPr>
            <w:rFonts w:ascii="Arial" w:eastAsia="Times New Roman" w:hAnsi="Arial" w:cs="Arial"/>
            <w:color w:val="00466E"/>
            <w:spacing w:val="2"/>
            <w:sz w:val="21"/>
            <w:szCs w:val="21"/>
            <w:u w:val="single"/>
            <w:lang w:eastAsia="ru-RU"/>
          </w:rPr>
          <w:t>ГОСТ 859</w:t>
        </w:r>
      </w:hyperlink>
      <w:r w:rsidRPr="00F1621E">
        <w:rPr>
          <w:rFonts w:ascii="Arial" w:eastAsia="Times New Roman" w:hAnsi="Arial" w:cs="Arial"/>
          <w:color w:val="2D2D2D"/>
          <w:spacing w:val="2"/>
          <w:sz w:val="21"/>
          <w:szCs w:val="21"/>
          <w:lang w:eastAsia="ru-RU"/>
        </w:rPr>
        <w:t> с содержанием меди (</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228600" cy="180975"/>
                <wp:effectExtent l="0" t="0" r="0" b="0"/>
                <wp:docPr id="103" name="Прямоугольник 10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46A7F" id="Прямоугольник 103" o:spid="_x0000_s1026" alt="СП 62.13330.2011* Газораспределительные системы. Актуализированная редакция СНиП 42-01-2002 (с Изменением N 1)"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или сплава меди и серебра (</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228600" cy="180975"/>
                <wp:effectExtent l="0" t="0" r="0" b="0"/>
                <wp:docPr id="102" name="Прямоугольник 10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0B22C" id="Прямоугольник 102" o:spid="_x0000_s1026" alt="СП 62.13330.2011* Газораспределительные системы. Актуализированная редакция СНиП 42-01-2002 (с Изменением N 1)"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238125" cy="200025"/>
                <wp:effectExtent l="0" t="0" r="0" b="0"/>
                <wp:docPr id="101" name="Прямоугольник 10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295B9" id="Прямоугольник 101" o:spid="_x0000_s1026" alt="СП 62.13330.2011* Газораспределительные системы. Актуализированная редакция СНиП 42-01-2002 (с Изменением N 1)" style="width:18.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30" w:history="1">
        <w:r w:rsidRPr="00F1621E">
          <w:rPr>
            <w:rFonts w:ascii="Arial" w:eastAsia="Times New Roman" w:hAnsi="Arial" w:cs="Arial"/>
            <w:color w:val="00466E"/>
            <w:spacing w:val="2"/>
            <w:sz w:val="21"/>
            <w:szCs w:val="21"/>
            <w:u w:val="single"/>
            <w:lang w:eastAsia="ru-RU"/>
          </w:rPr>
          <w:t>ГОСТ 859</w:t>
        </w:r>
      </w:hyperlink>
      <w:r w:rsidRPr="00F1621E">
        <w:rPr>
          <w:rFonts w:ascii="Arial" w:eastAsia="Times New Roman" w:hAnsi="Arial" w:cs="Arial"/>
          <w:color w:val="2D2D2D"/>
          <w:spacing w:val="2"/>
          <w:sz w:val="21"/>
          <w:szCs w:val="21"/>
          <w:lang w:eastAsia="ru-RU"/>
        </w:rPr>
        <w:t>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w:t>
      </w:r>
      <w:hyperlink r:id="rId31" w:history="1">
        <w:r w:rsidRPr="00F1621E">
          <w:rPr>
            <w:rFonts w:ascii="Arial" w:eastAsia="Times New Roman" w:hAnsi="Arial" w:cs="Arial"/>
            <w:color w:val="00466E"/>
            <w:spacing w:val="2"/>
            <w:sz w:val="21"/>
            <w:szCs w:val="21"/>
            <w:u w:val="single"/>
            <w:lang w:eastAsia="ru-RU"/>
          </w:rPr>
          <w:t>ГОСТ Р 52922</w:t>
        </w:r>
      </w:hyperlink>
      <w:r w:rsidRPr="00F1621E">
        <w:rPr>
          <w:rFonts w:ascii="Arial" w:eastAsia="Times New Roman" w:hAnsi="Arial" w:cs="Arial"/>
          <w:color w:val="2D2D2D"/>
          <w:spacing w:val="2"/>
          <w:sz w:val="21"/>
          <w:szCs w:val="21"/>
          <w:lang w:eastAsia="ru-RU"/>
        </w:rPr>
        <w:t> при соединении высокотемпературной капиллярной пайкой, </w:t>
      </w:r>
      <w:hyperlink r:id="rId32" w:history="1">
        <w:r w:rsidRPr="00F1621E">
          <w:rPr>
            <w:rFonts w:ascii="Arial" w:eastAsia="Times New Roman" w:hAnsi="Arial" w:cs="Arial"/>
            <w:color w:val="00466E"/>
            <w:spacing w:val="2"/>
            <w:sz w:val="21"/>
            <w:szCs w:val="21"/>
            <w:u w:val="single"/>
            <w:lang w:eastAsia="ru-RU"/>
          </w:rPr>
          <w:t>ГОСТ Р 52948</w:t>
        </w:r>
      </w:hyperlink>
      <w:r w:rsidRPr="00F1621E">
        <w:rPr>
          <w:rFonts w:ascii="Arial" w:eastAsia="Times New Roman" w:hAnsi="Arial" w:cs="Arial"/>
          <w:color w:val="2D2D2D"/>
          <w:spacing w:val="2"/>
          <w:sz w:val="21"/>
          <w:szCs w:val="21"/>
          <w:lang w:eastAsia="ru-RU"/>
        </w:rPr>
        <w:t> при соединении способом прессования.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Материал труб, трубопроводной запорной арматуры, соединительных деталей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4.12 Ударная вязкость металла стальных труб и соединительных деталей толщиной стенки 5 мм и более должна быть не ниже 30 Дж/см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95250" cy="219075"/>
                <wp:effectExtent l="0" t="0" r="0" b="0"/>
                <wp:docPr id="100" name="Прямоугольник 10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5D033" id="Прямоугольник 100" o:spid="_x0000_s1026" alt="СП 62.13330.2011* Газораспределительные системы. Актуализированная редакция СНиП 42-01-2002 (с Изменением N 1)"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для газопроводов, прокладываемых в районах с расчетной температурой ниже минус 40 °С, а также (независимо от района строительства):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газопроводов давлением свыше 0,6 МПа и при диаметре более 620 мм;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подземных, прокладываемых в районах сейсмичностью свыше 6 баллов;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испытывающих вибрационные нагрузки;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подземных, прокладываемых в особых условиях;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br/>
        <w:t>на переходах через естественные преграды и в местах пересечений с железными дорогами и автодорогами категорий I-III и магистральных улиц и дорог.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этом ударная вязкость основного металла труб и соединительных деталей должна определяться при минимальной температуре эксплуатации.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4.13*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сварных соединений стальных труб - </w:t>
      </w:r>
      <w:hyperlink r:id="rId33" w:history="1">
        <w:r w:rsidRPr="00F1621E">
          <w:rPr>
            <w:rFonts w:ascii="Arial" w:eastAsia="Times New Roman" w:hAnsi="Arial" w:cs="Arial"/>
            <w:color w:val="00466E"/>
            <w:spacing w:val="2"/>
            <w:sz w:val="21"/>
            <w:szCs w:val="21"/>
            <w:u w:val="single"/>
            <w:lang w:eastAsia="ru-RU"/>
          </w:rPr>
          <w:t>ГОСТ 16037</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сварных соединений медных труб - </w:t>
      </w:r>
      <w:hyperlink r:id="rId34" w:history="1">
        <w:r w:rsidRPr="00F1621E">
          <w:rPr>
            <w:rFonts w:ascii="Arial" w:eastAsia="Times New Roman" w:hAnsi="Arial" w:cs="Arial"/>
            <w:color w:val="00466E"/>
            <w:spacing w:val="2"/>
            <w:sz w:val="21"/>
            <w:szCs w:val="21"/>
            <w:u w:val="single"/>
            <w:lang w:eastAsia="ru-RU"/>
          </w:rPr>
          <w:t>ГОСТ 16038</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паяных соединений медных труб - </w:t>
      </w:r>
      <w:hyperlink r:id="rId35" w:history="1">
        <w:r w:rsidRPr="00F1621E">
          <w:rPr>
            <w:rFonts w:ascii="Arial" w:eastAsia="Times New Roman" w:hAnsi="Arial" w:cs="Arial"/>
            <w:color w:val="00466E"/>
            <w:spacing w:val="2"/>
            <w:sz w:val="21"/>
            <w:szCs w:val="21"/>
            <w:u w:val="single"/>
            <w:lang w:eastAsia="ru-RU"/>
          </w:rPr>
          <w:t>ГОСТ 19249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стальных подземных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(надземных газопроводов-вводов) допускается выполнять прессованием.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внутренних газопроводов допускается применять соединения: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выполненные пайкой и прессованием, с использованием пресс-фитингов из меди и медных сплавов по </w:t>
      </w:r>
      <w:hyperlink r:id="rId36" w:history="1">
        <w:r w:rsidRPr="00F1621E">
          <w:rPr>
            <w:rFonts w:ascii="Arial" w:eastAsia="Times New Roman" w:hAnsi="Arial" w:cs="Arial"/>
            <w:color w:val="00466E"/>
            <w:spacing w:val="2"/>
            <w:sz w:val="21"/>
            <w:szCs w:val="21"/>
            <w:u w:val="single"/>
            <w:lang w:eastAsia="ru-RU"/>
          </w:rPr>
          <w:t>ГОСТ Р 52922</w:t>
        </w:r>
      </w:hyperlink>
      <w:r w:rsidRPr="00F1621E">
        <w:rPr>
          <w:rFonts w:ascii="Arial" w:eastAsia="Times New Roman" w:hAnsi="Arial" w:cs="Arial"/>
          <w:color w:val="2D2D2D"/>
          <w:spacing w:val="2"/>
          <w:sz w:val="21"/>
          <w:szCs w:val="21"/>
          <w:lang w:eastAsia="ru-RU"/>
        </w:rPr>
        <w:t> и </w:t>
      </w:r>
      <w:hyperlink r:id="rId37" w:history="1">
        <w:r w:rsidRPr="00F1621E">
          <w:rPr>
            <w:rFonts w:ascii="Arial" w:eastAsia="Times New Roman" w:hAnsi="Arial" w:cs="Arial"/>
            <w:color w:val="00466E"/>
            <w:spacing w:val="2"/>
            <w:sz w:val="21"/>
            <w:szCs w:val="21"/>
            <w:u w:val="single"/>
            <w:lang w:eastAsia="ru-RU"/>
          </w:rPr>
          <w:t>ГОСТ Р 52948</w:t>
        </w:r>
      </w:hyperlink>
      <w:r w:rsidRPr="00F1621E">
        <w:rPr>
          <w:rFonts w:ascii="Arial" w:eastAsia="Times New Roman" w:hAnsi="Arial" w:cs="Arial"/>
          <w:color w:val="2D2D2D"/>
          <w:spacing w:val="2"/>
          <w:sz w:val="21"/>
          <w:szCs w:val="21"/>
          <w:lang w:eastAsia="ru-RU"/>
        </w:rPr>
        <w:t> - для медных труб с учетом требований 4.11*;</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выполненные прессовым обжатием - для полимерных многослойных (металлополимерных и армированных синтетическими нитями);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стыковые, тавровые и нахлесточные - для стальных труб.</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Размещение соединений в стенах, перекрытиях и других конструкциях зданий и сооружений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 xml:space="preserve">4.14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w:t>
      </w:r>
      <w:r w:rsidRPr="00F1621E">
        <w:rPr>
          <w:rFonts w:ascii="Arial" w:eastAsia="Times New Roman" w:hAnsi="Arial" w:cs="Arial"/>
          <w:color w:val="2D2D2D"/>
          <w:spacing w:val="2"/>
          <w:sz w:val="21"/>
          <w:szCs w:val="21"/>
          <w:lang w:eastAsia="ru-RU"/>
        </w:rPr>
        <w:lastRenderedPageBreak/>
        <w:t>обеспечивать герметичность затворов не ниже класса 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Классы герметичности затворов должны определяться по </w:t>
      </w:r>
      <w:hyperlink r:id="rId38" w:history="1">
        <w:r w:rsidRPr="00F1621E">
          <w:rPr>
            <w:rFonts w:ascii="Arial" w:eastAsia="Times New Roman" w:hAnsi="Arial" w:cs="Arial"/>
            <w:color w:val="00466E"/>
            <w:spacing w:val="2"/>
            <w:sz w:val="21"/>
            <w:szCs w:val="21"/>
            <w:u w:val="single"/>
            <w:lang w:eastAsia="ru-RU"/>
          </w:rPr>
          <w:t>ГОСТ 9544</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4.15* 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39" w:history="1">
        <w:r w:rsidRPr="00F1621E">
          <w:rPr>
            <w:rFonts w:ascii="Arial" w:eastAsia="Times New Roman" w:hAnsi="Arial" w:cs="Arial"/>
            <w:color w:val="00466E"/>
            <w:spacing w:val="2"/>
            <w:sz w:val="21"/>
            <w:szCs w:val="21"/>
            <w:u w:val="single"/>
            <w:lang w:eastAsia="ru-RU"/>
          </w:rPr>
          <w:t>СП 48.13330</w:t>
        </w:r>
      </w:hyperlink>
      <w:r w:rsidRPr="00F1621E">
        <w:rPr>
          <w:rFonts w:ascii="Arial" w:eastAsia="Times New Roman" w:hAnsi="Arial" w:cs="Arial"/>
          <w:color w:val="2D2D2D"/>
          <w:spacing w:val="2"/>
          <w:sz w:val="21"/>
          <w:szCs w:val="21"/>
          <w:lang w:eastAsia="ru-RU"/>
        </w:rPr>
        <w:t> и настоящего свода правил.</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4.16* Работоспособность и безопасность эксплуатации сетей газораспределения и газопотребления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должны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Пункт 4.17 исключен.</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5 Наружные газопроводы</w:t>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5.1 Общие положения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5.1.1* Наружные газопроводы следует размещать по отношению к зданиям, сооружениям и сетям инженерно-технического обеспечения в соответствии с приложениями Б* и 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 подземным газопроводам приравнивают наземные газопроводы в обваловании, к надземным - наземные без обвалования.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w:t>
      </w:r>
      <w:r w:rsidRPr="00F1621E">
        <w:rPr>
          <w:rFonts w:ascii="Arial" w:eastAsia="Times New Roman" w:hAnsi="Arial" w:cs="Arial"/>
          <w:color w:val="2D2D2D"/>
          <w:spacing w:val="2"/>
          <w:sz w:val="21"/>
          <w:szCs w:val="21"/>
          <w:lang w:eastAsia="ru-RU"/>
        </w:rPr>
        <w:lastRenderedPageBreak/>
        <w:t>50% расстояния в стесненных условиях и не более 25% - в особых природных условиях (см. приложения Б* и В*). При этом на участках сближения и на расстоянии не менее 5 м в каждую сторону от этих участков следует применять один из следующих вариантов: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стальных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бесшовные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электросварные трубы при 100%-ном контроле физическими методами заводских сварных соединений;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электросварные трубы, не прошедшие указанного выше контроля, проложенные в защитном футляре;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полиэтиленовых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длинномерные трубы без соединений;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трубы мерной длины, сваренные сварочной техникой средней степени автоматизации, проложенные в футляре;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трубы мерной длины, сваренные сварочной техникой с ручным управлением при 100%-ном контроле стыков физическими методами, проложенные в футляре.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Монтажные стыки стальных газопроводов должны проходить 100%-ный контроль физическими методами.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газопроводов в стесненных условиях вдоль железных дорог следует руководствоваться приложением 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газопроводов на расстояние менее 50 м от железных дорог общей сети и внешних железнодорожных подъездных путей предприятий на участке сближения и на расстояние 5 м в каждую сторону глубина заложения должна быть не менее 2,0 м. Стыковые сварные соединения должны пройти 100%-ный контроль физическими методами. При этом полиэтиленовые трубы должны быть изготовлены из ПЭ 100 с коэффициентом запаса прочности не менее 3,2 для газопроводов, прокладываемых на территории поселений и городских округов, и не менее 2,0 для газопроводов, прокладываемых между поселениями, а толщина стенки стальных труб должна быть на 2-3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 xml:space="preserve">Допускается прокладка газопроводов давлением до 1,2 МПа в промышленной зоне </w:t>
      </w:r>
      <w:r w:rsidRPr="00F1621E">
        <w:rPr>
          <w:rFonts w:ascii="Arial" w:eastAsia="Times New Roman" w:hAnsi="Arial" w:cs="Arial"/>
          <w:color w:val="2D2D2D"/>
          <w:spacing w:val="2"/>
          <w:sz w:val="21"/>
          <w:szCs w:val="21"/>
          <w:lang w:eastAsia="ru-RU"/>
        </w:rPr>
        <w:lastRenderedPageBreak/>
        <w:t>поселений.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5.1.2* Прокладку газопроводов следует предусматривать подземной.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Наземные газопроводы с обвалованием допускается прокладывать при особых грунтовых и гидрологических условиях.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газопотребления природного газа.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прокладка газопроводов паровой фазы СУГ низкого давления по стенам зданий в соответствии с 5.3.1* и таблицей 3*.</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40" w:history="1">
        <w:r w:rsidRPr="00F1621E">
          <w:rPr>
            <w:rFonts w:ascii="Arial" w:eastAsia="Times New Roman" w:hAnsi="Arial" w:cs="Arial"/>
            <w:color w:val="00466E"/>
            <w:spacing w:val="2"/>
            <w:sz w:val="21"/>
            <w:szCs w:val="21"/>
            <w:u w:val="single"/>
            <w:lang w:eastAsia="ru-RU"/>
          </w:rPr>
          <w:t>СП 18.13330</w:t>
        </w:r>
      </w:hyperlink>
      <w:r w:rsidRPr="00F1621E">
        <w:rPr>
          <w:rFonts w:ascii="Arial" w:eastAsia="Times New Roman" w:hAnsi="Arial" w:cs="Arial"/>
          <w:color w:val="2D2D2D"/>
          <w:spacing w:val="2"/>
          <w:sz w:val="21"/>
          <w:szCs w:val="21"/>
          <w:lang w:eastAsia="ru-RU"/>
        </w:rPr>
        <w:t>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5.1.4* Соединения труб следует предусматривать неразъемными. Разъемные соединения допускаются в местах установки технических устройств.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5.1.6* Следует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b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сейсмических районах ввод газопровода в несейсмостойкое здание допускается только подземный.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5.1.7* Запорные устройства на газопроводах следует предусматривать: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отдельно стоящими зданиями, одноквартирными или блокированными жилыми домами;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отключения стояков жилых зданий выше пяти этажей;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наружным газоиспользующим оборудованием;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пунктами редуцирования газа (ПРГ), за исключением ПРГ предприятий, на ответвлении газопровода к которым имеется запорное устройство на расстоянии менее 100 м от ПРГ;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выходе из ПРГ закольцованных сетей;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железных дорог общей сети и автомобильных дорог категорий I-II, если отключающее устройство, обеспечивающее прекращение подачи газа на участке перехода, расположено на расстоянии более 1000 м от дорог.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5.1.8* Запорные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газопроводов низкого давления категории IV - 0,5;</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газопроводов среднего давления категории III - 1;</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газопроводов высокого давления категории II - 3;</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br/>
        <w:t>для газопроводов высокого давления категории I - 5.</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Запорные устройства должны быть защищены от несанкционированного доступа к ним посторонних лиц.</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участках транзитной прокладки газопроводов по стенам зданий установка запорных устройств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Установка запорных устройств под балконами и лоджиями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5.1.9* На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газораспределительной организацией (ГРО).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5.2 Подземные газопроводы</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5.2.1 Прокладку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приложению 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lastRenderedPageBreak/>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сетей.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5.2.4* Для строительства газопроводов применяют полиэтиленовые трубы по </w:t>
      </w:r>
      <w:hyperlink r:id="rId41" w:history="1">
        <w:r w:rsidRPr="00F1621E">
          <w:rPr>
            <w:rFonts w:ascii="Arial" w:eastAsia="Times New Roman" w:hAnsi="Arial" w:cs="Arial"/>
            <w:color w:val="00466E"/>
            <w:spacing w:val="2"/>
            <w:sz w:val="21"/>
            <w:szCs w:val="21"/>
            <w:u w:val="single"/>
            <w:lang w:eastAsia="ru-RU"/>
          </w:rPr>
          <w:t>ГОСТ Р 50838</w:t>
        </w:r>
      </w:hyperlink>
      <w:r w:rsidRPr="00F1621E">
        <w:rPr>
          <w:rFonts w:ascii="Arial" w:eastAsia="Times New Roman" w:hAnsi="Arial" w:cs="Arial"/>
          <w:color w:val="2D2D2D"/>
          <w:spacing w:val="2"/>
          <w:sz w:val="21"/>
          <w:szCs w:val="21"/>
          <w:lang w:eastAsia="ru-RU"/>
        </w:rPr>
        <w:t> и соединительные детали по </w:t>
      </w:r>
      <w:hyperlink r:id="rId42" w:history="1">
        <w:r w:rsidRPr="00F1621E">
          <w:rPr>
            <w:rFonts w:ascii="Arial" w:eastAsia="Times New Roman" w:hAnsi="Arial" w:cs="Arial"/>
            <w:color w:val="00466E"/>
            <w:spacing w:val="2"/>
            <w:sz w:val="21"/>
            <w:szCs w:val="21"/>
            <w:u w:val="single"/>
            <w:lang w:eastAsia="ru-RU"/>
          </w:rPr>
          <w:t>ГОСТ Р 52779</w:t>
        </w:r>
      </w:hyperlink>
      <w:r w:rsidRPr="00F1621E">
        <w:rPr>
          <w:rFonts w:ascii="Arial" w:eastAsia="Times New Roman" w:hAnsi="Arial" w:cs="Arial"/>
          <w:color w:val="2D2D2D"/>
          <w:spacing w:val="2"/>
          <w:sz w:val="21"/>
          <w:szCs w:val="21"/>
          <w:lang w:eastAsia="ru-RU"/>
        </w:rPr>
        <w:t> с коэффициентом запаса прочности не менее 2,0.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 xml:space="preserve">Для строительства газопроводов давлением свыше 0,6 МПа могут применяться армированные полиэтиленовые трубы и соединительные детали. При этом глубина </w:t>
      </w:r>
      <w:r w:rsidRPr="00F1621E">
        <w:rPr>
          <w:rFonts w:ascii="Arial" w:eastAsia="Times New Roman" w:hAnsi="Arial" w:cs="Arial"/>
          <w:color w:val="2D2D2D"/>
          <w:spacing w:val="2"/>
          <w:sz w:val="21"/>
          <w:szCs w:val="21"/>
          <w:lang w:eastAsia="ru-RU"/>
        </w:rPr>
        <w:lastRenderedPageBreak/>
        <w:t>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°С.</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Применение медных и полиэтиленовых труб для транспортирования жидкой фазы СУГ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5.3 Надземные газопроводы</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5.3.1* Надземные газопроводы в зависимости от давления следует размещать на опорах из негорючих материалов или по строительным конструкциям зданий и сооружений в соответствии с таблицей 3*.</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3*</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gridCol w:w="2218"/>
      </w:tblGrid>
      <w:tr w:rsidR="00F1621E" w:rsidRPr="00F1621E" w:rsidTr="00F1621E">
        <w:trPr>
          <w:trHeight w:val="15"/>
        </w:trPr>
        <w:tc>
          <w:tcPr>
            <w:tcW w:w="9055"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21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Размещение надземных газопроводов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Давление газа в газопроводе, МПа, не более</w:t>
            </w:r>
          </w:p>
        </w:tc>
      </w:tr>
      <w:tr w:rsidR="00F1621E" w:rsidRPr="00F1621E" w:rsidTr="00F1621E">
        <w:tc>
          <w:tcPr>
            <w:tcW w:w="9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На отдельно стоящих опорах, колоннах, эстакадах, этажерках, а также по стенам производственных зданий, в том числе ГНС и ГНП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 (для природного газа); </w:t>
            </w:r>
            <w:r w:rsidRPr="00F1621E">
              <w:rPr>
                <w:rFonts w:ascii="Times New Roman" w:eastAsia="Times New Roman" w:hAnsi="Times New Roman" w:cs="Times New Roman"/>
                <w:color w:val="2D2D2D"/>
                <w:sz w:val="21"/>
                <w:szCs w:val="21"/>
                <w:lang w:eastAsia="ru-RU"/>
              </w:rPr>
              <w:br/>
              <w:t>1,6 (для СУГ)</w:t>
            </w:r>
          </w:p>
        </w:tc>
      </w:tr>
      <w:tr w:rsidR="00F1621E" w:rsidRPr="00F1621E" w:rsidTr="00F1621E">
        <w:tc>
          <w:tcPr>
            <w:tcW w:w="90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а) по стенам и кровлям зданий: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степеней огнестойкости I и II, класса конструктивной пожарной опасности С0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б) по стенам зданий: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r>
      <w:tr w:rsidR="00F1621E" w:rsidRPr="00F1621E" w:rsidTr="00F1621E">
        <w:tc>
          <w:tcPr>
            <w:tcW w:w="90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степени огнестойкости IV, классов конструктивной пожарной опасности С1 и С2</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r>
      <w:tr w:rsidR="00F1621E" w:rsidRPr="00F1621E" w:rsidTr="00F1621E">
        <w:tc>
          <w:tcPr>
            <w:tcW w:w="90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Жилые, административные и бытовые здания непроизводственного назначения, общественные, в том числе административного назначения, а также встроенные, пристроенные и крышные котельные к ним, складские здания категории В4-Д:</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905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стенам зданий всех степеней огнестойкости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r>
      <w:tr w:rsidR="00F1621E" w:rsidRPr="00F1621E" w:rsidTr="00F1621E">
        <w:tc>
          <w:tcPr>
            <w:tcW w:w="90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случаях размещения ПРГШ на наружных стенах зданий (только до ПРГШ)</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r>
      <w:tr w:rsidR="00F1621E" w:rsidRPr="00F1621E" w:rsidTr="00F1621E">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Давление газа в газопроводе, прокладываемом по конструкциям зданий, не должно превышать значений, указанных в таблице 2* для соответствующих потребителей.</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 Допускается прокладка газопроводов давлением до 0,3 МПа включительно по стенам и кровлям газифицируемых жилых, административных и бытовых зданий непроизводственного назначения, общественных, в том числе зданий административного назначения, для подачи газа к крышным котельным.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Высота прокладки газопровода над кровлей здания должна быть не менее 0,5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Прокладка газопроводов СУГ (среднего и высокого давления) допускается по стенам производственных зданий ГНС и ГНП.</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Запрещается прокладка газопроводов всех давлений по стенам, над и под помещениями категорий А и Б, кроме зданий ГНС и ГНП, определяемых нормами противопожарной безопасности [</w:t>
      </w:r>
      <w:hyperlink r:id="rId43" w:history="1">
        <w:r w:rsidRPr="00F1621E">
          <w:rPr>
            <w:rFonts w:ascii="Arial" w:eastAsia="Times New Roman" w:hAnsi="Arial" w:cs="Arial"/>
            <w:color w:val="00466E"/>
            <w:spacing w:val="2"/>
            <w:sz w:val="21"/>
            <w:szCs w:val="21"/>
            <w:u w:val="single"/>
            <w:lang w:eastAsia="ru-RU"/>
          </w:rPr>
          <w:t>1</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С0 и на расстоянии ниже кровли не менее 0,2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природного газа низкого и среднего давления допускается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5.3.4 Высоту прокладки надземных газопроводов следует принимать в соответствии с требованиями </w:t>
      </w:r>
      <w:hyperlink r:id="rId44" w:history="1">
        <w:r w:rsidRPr="00F1621E">
          <w:rPr>
            <w:rFonts w:ascii="Arial" w:eastAsia="Times New Roman" w:hAnsi="Arial" w:cs="Arial"/>
            <w:color w:val="00466E"/>
            <w:spacing w:val="2"/>
            <w:sz w:val="21"/>
            <w:szCs w:val="21"/>
            <w:u w:val="single"/>
            <w:lang w:eastAsia="ru-RU"/>
          </w:rPr>
          <w:t>СП 18.13330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5.4 Пересечение газопроводами водных преград и оврагов</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4</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1963"/>
      </w:tblGrid>
      <w:tr w:rsidR="00F1621E" w:rsidRPr="00F1621E" w:rsidTr="00F1621E">
        <w:trPr>
          <w:trHeight w:val="15"/>
        </w:trPr>
        <w:tc>
          <w:tcPr>
            <w:tcW w:w="2772"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587"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Водные преграды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Тип моста</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по горизонтали между газопроводом и мостом, не менее, м, при прокладке газопровода (по течению)</w:t>
            </w:r>
          </w:p>
        </w:tc>
      </w:tr>
      <w:tr w:rsidR="00F1621E" w:rsidRPr="00F1621E" w:rsidTr="00F1621E">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выше моста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ниже моста</w:t>
            </w:r>
          </w:p>
        </w:tc>
      </w:tr>
      <w:tr w:rsidR="00F1621E" w:rsidRPr="00F1621E" w:rsidTr="00F1621E">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надводного газопровода диаметром, мм</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подводного газопровода диаметром, 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надводного газопровода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подводного газопровода</w:t>
            </w:r>
          </w:p>
        </w:tc>
      </w:tr>
      <w:tr w:rsidR="00F1621E" w:rsidRPr="00F1621E" w:rsidTr="00F1621E">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 и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 и менее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300</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всех диаметров</w:t>
            </w:r>
          </w:p>
        </w:tc>
      </w:tr>
      <w:tr w:rsidR="00F1621E" w:rsidRPr="00F1621E" w:rsidTr="00F1621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Всех типов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Несудоходные 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Многопролетный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Несудоходные незамерзающие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Несудоходные для газопроводов: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Одно- и двухпролетный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низкого давления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среднего и высокого давления</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1293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Примечание - Расстояния указаны от выступающих конструкций моста.</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5.4.3 На подводных переходах следует применять: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стальные трубы с толщиной стенки на 2 мм больше расчетной, но не менее 5 мм;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оврагов и балок - не ниже 0,5 м над ГВВ 5%-ной обеспеченности;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судоходных и сплавных рек - не менее значений, установленных нормами проектирования для мостовых переходов на судоходных реках.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5.5 Пересечение газопроводами железнодорожных и трамвайных путей и автомобильных дорог</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IV-V и труб - 15;</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 опор контактной сети - 3.</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сокращение указанных выше расстояний по согласованию с организациями, в ведении которых находятся пересекаемые сооружения.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5.5.2* Подземные газопроводы всех давлений в местах пересечений с железнодорожными и трамвайными путями, автомобильными дорогами категорий I-IV,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w:t>
      </w:r>
      <w:hyperlink r:id="rId45" w:history="1">
        <w:r w:rsidRPr="00F1621E">
          <w:rPr>
            <w:rFonts w:ascii="Arial" w:eastAsia="Times New Roman" w:hAnsi="Arial" w:cs="Arial"/>
            <w:color w:val="00466E"/>
            <w:spacing w:val="2"/>
            <w:sz w:val="21"/>
            <w:szCs w:val="21"/>
            <w:u w:val="single"/>
            <w:lang w:eastAsia="ru-RU"/>
          </w:rPr>
          <w:t>СП 119.13330</w:t>
        </w:r>
      </w:hyperlink>
      <w:r w:rsidRPr="00F1621E">
        <w:rPr>
          <w:rFonts w:ascii="Arial" w:eastAsia="Times New Roman" w:hAnsi="Arial" w:cs="Arial"/>
          <w:color w:val="2D2D2D"/>
          <w:spacing w:val="2"/>
          <w:sz w:val="21"/>
          <w:szCs w:val="21"/>
          <w:lang w:eastAsia="ru-RU"/>
        </w:rPr>
        <w:t>.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подошвы насыпи, выемки земляного полотна (оси крайнего рельса на нулевых отметках).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пересечении подземными газопроводами концы футляров должны располагаться на расстоянии: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2 м от бордюра, обочины, подошвы откоса насыпи автомобильных дорог, магистральных улиц и дорог;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3 м от края водоотводных сооружений (кювета, канавы, резерва).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других случаях концы футляров должны располагаться на расстоянии: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2 м от крайнего рельса трамвайного пути и внутренних подъездных железнодорожных путей предприятий, а также от края проезжей части улиц;</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3 м от края водоотводного сооружения дорог (кювета, канавы, резерва), но не менее 2 м от подошвы насыпей.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5.5.4 При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46" w:history="1">
        <w:r w:rsidRPr="00F1621E">
          <w:rPr>
            <w:rFonts w:ascii="Arial" w:eastAsia="Times New Roman" w:hAnsi="Arial" w:cs="Arial"/>
            <w:color w:val="00466E"/>
            <w:spacing w:val="2"/>
            <w:sz w:val="21"/>
            <w:szCs w:val="21"/>
            <w:u w:val="single"/>
            <w:lang w:eastAsia="ru-RU"/>
          </w:rPr>
          <w:t>СП 119.13330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1,0 - при проектировании прокладки открытым способом;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1,5 - при проектировании прокладки методом продавливания или наклонно-направленного бурения и щитовой проходки;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2,5 - при проектировании прокладки методом прокола.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Прокладка газопроводов в теле насыпей дорог и магистральных улиц не допускается, за исключением оговоренных случаев.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5.5.5* Толщина стенок труб стального газопровода при пересечении им железнодорожных путей общего пользования должна на 2-3 мм превышать расчетную, но не менее 5 мм на расстояниях 50 м в каждую сторону от подошвы откоса насыпи или оси крайнего рельса на нулевых отметках.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полиэтиленовых газопроводов на этих участках и пересечениях автомобильных дорог категорий I-III,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5.6 Дополнительные требования к газопроводам в особых условиях</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5.6.1* 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(кроме группы IV) 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 а также другие грунтовые и техногенные условия, при которых возможны негативные воздействия на газопровод. Для городов с населением более 1 млн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или более источников - магистральных ГРС. При этом газопроводы высокого и среднего давления должны проектироваться закольцованными с разделением их на секции отключающими устройствами. В обоснованных случаях допускается предусматривать газоснабжение от одной ГРС при условии наличия у потребителей резервного топлива.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подземная прокладка газопроводов из полиэтиленовых труб с защитной оболочкой.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5.6.3* При проектировании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стальных газопроводов через каждые 50 м должны предусматриваться контрольные трубки.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5.6.4 В грунтах неодинаковой степени пучинистости, а также в насыпных грунтах, обладающих пучинистыми свойствами, глубина прокладки газопроводов должна быть до верха трубы не менее 0,9 нормативной глубины промерзания, но не менее 1,0 м. Данное требование распространяется на участки с неодинаковой степенью пучинистости и на расстояния, равные 50 номинальным диаметрам газопроводов в обе стороны от их границы.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равномерной пучинистости грунтов глубина прокладки газопровода до верха трубы должна быть,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0,7 нормативной глубины промерзания, но не менее 0,9 для среднепучинистых грунтов;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менее 0,8 нормативной глубины промерзания, но не менее 1,0 для сильно- и чрезмерно пучинистых грунтов.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5.6.5 Для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 соединяющих резервуары.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5.6.6 При сейсмичности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w:t>
      </w:r>
      <w:hyperlink r:id="rId47" w:history="1">
        <w:r w:rsidRPr="00F1621E">
          <w:rPr>
            <w:rFonts w:ascii="Arial" w:eastAsia="Times New Roman" w:hAnsi="Arial" w:cs="Arial"/>
            <w:color w:val="00466E"/>
            <w:spacing w:val="2"/>
            <w:sz w:val="21"/>
            <w:szCs w:val="21"/>
            <w:u w:val="single"/>
            <w:lang w:eastAsia="ru-RU"/>
          </w:rPr>
          <w:t>ГОСТ Р 50838</w:t>
        </w:r>
      </w:hyperlink>
      <w:r w:rsidRPr="00F1621E">
        <w:rPr>
          <w:rFonts w:ascii="Arial" w:eastAsia="Times New Roman" w:hAnsi="Arial" w:cs="Arial"/>
          <w:color w:val="2D2D2D"/>
          <w:spacing w:val="2"/>
          <w:sz w:val="21"/>
          <w:szCs w:val="21"/>
          <w:lang w:eastAsia="ru-RU"/>
        </w:rPr>
        <w:t>. Сварные стыковые соединения должны проходить 100%-ный контроль физическими методами.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5.6.7 При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5.7 Восстановление изношенных подземных стальных газопроводов</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5.7.1* Для восстановления и капитального ремонта изношенных подземных стальных газопроводов применяют: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территории поселений и городских округов: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вне поселений и городских округов: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протяжке применяют полиэтиленовые трубы без защитной оболочки, с защитной оболочкой, с соэкструзионными слоями.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восстановления и капитального ремонта изношенных подземных стальных газопроводов вне и на территории поселений и городских округов допускаются другие технологии: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 порядке их пригодности для этих целей на указанное давление.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этом допускается сохранять: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пересечения восстанавливаемых участков с подземными коммуникациями без установки дополнительных футляров;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глубину заложения восстанавливаемых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5.7.3* Соотношение размеров полиэтиленовых и стальных труб при применении метода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Концы участков газопровода между новой полиэтиленовой и изношенной стальной трубами должны быть уплотнены.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6 Пункты редуцирования газа</w:t>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6.1* Общие положения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газорегуляторные пункты шкафные (ПРГШ) и газорегуляторные установки (ГРУ).</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6.2 Требования к ГРП и ГРПБ</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6.2.1* ГРП размещают: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отдельно стоящими;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пристроенными к газифицируемым производственным зданиям, котельным и общественным зданиям с помещениями производственного назначения;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встроенными в одноэтажные газифицируемые производственные здания и котельные (кроме помещений, расположенных в подвальных и цокольных этажах);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покрытиях газифицируемых производственных зданий степеней огнестойкости I и II класса С0 с негорючим утеплителем;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вне зданий на открытых огражденных площадках под навесом на территории промышленных предприятий.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Ограждение не должно выступать за пределы охранной зоны ГРП и ГРПБ.</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ГРПБ следует размещать отдельно стоящими.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6.2.2* Отдельно стоящие ПРГ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48" w:history="1">
        <w:r w:rsidRPr="00F1621E">
          <w:rPr>
            <w:rFonts w:ascii="Arial" w:eastAsia="Times New Roman" w:hAnsi="Arial" w:cs="Arial"/>
            <w:color w:val="00466E"/>
            <w:spacing w:val="2"/>
            <w:sz w:val="21"/>
            <w:szCs w:val="21"/>
            <w:u w:val="single"/>
            <w:lang w:eastAsia="ru-RU"/>
          </w:rPr>
          <w:t>СП 4.13130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территории поселений в стесненных условиях разрешается уменьшение на 30% указанных в таблице 5* расстояний до пунктов редуцирования газа пропускной способностью до 10000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9" name="Прямоугольник 9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0E5FA" id="Прямоугольник 99"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a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A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GR1r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/ч.</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5*</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gridCol w:w="8316"/>
        <w:gridCol w:w="2218"/>
        <w:gridCol w:w="2033"/>
        <w:gridCol w:w="1848"/>
      </w:tblGrid>
      <w:tr w:rsidR="00F1621E" w:rsidRPr="00F1621E" w:rsidTr="00F1621E">
        <w:trPr>
          <w:trHeight w:val="15"/>
        </w:trPr>
        <w:tc>
          <w:tcPr>
            <w:tcW w:w="2957"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21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21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4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Давление газа на вводе в ГРП, ГРПБ, ПРГШ, МПа</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Расстояния от отдельно стоящих ПРГ по горизонтали (в свету), м</w:t>
            </w:r>
          </w:p>
        </w:tc>
      </w:tr>
      <w:tr w:rsidR="00F1621E" w:rsidRPr="00F1621E" w:rsidTr="00F1621E">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зданий и сооружений за исключением сетей инженерно-</w:t>
            </w:r>
            <w:r w:rsidRPr="00F1621E">
              <w:rPr>
                <w:rFonts w:ascii="Times New Roman" w:eastAsia="Times New Roman" w:hAnsi="Times New Roman" w:cs="Times New Roman"/>
                <w:color w:val="2D2D2D"/>
                <w:sz w:val="21"/>
                <w:szCs w:val="21"/>
                <w:lang w:eastAsia="ru-RU"/>
              </w:rPr>
              <w:br/>
              <w:t>технического обеспечения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железнодорожных и трамвайных путей (ближайшего рельса)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автомобильных дорог, магистральных улиц и дорог (обочины)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воздушных линий электро-</w:t>
            </w:r>
            <w:r w:rsidRPr="00F1621E">
              <w:rPr>
                <w:rFonts w:ascii="Times New Roman" w:eastAsia="Times New Roman" w:hAnsi="Times New Roman" w:cs="Times New Roman"/>
                <w:color w:val="2D2D2D"/>
                <w:sz w:val="21"/>
                <w:szCs w:val="21"/>
                <w:lang w:eastAsia="ru-RU"/>
              </w:rPr>
              <w:br/>
              <w:t>передачи</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0,6 включ.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 менее 1,5 высоты опоры</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Расстояние от отдельно стоящего ПРГШ при давлении газа на вводе до 0,3 МПа включительно до зданий и сооружений не нормируется, но должно приниматься не менее указанного в 6.3.5*.</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w:t>
            </w:r>
            <w:hyperlink r:id="rId49" w:history="1">
              <w:r w:rsidRPr="00F1621E">
                <w:rPr>
                  <w:rFonts w:ascii="Times New Roman" w:eastAsia="Times New Roman" w:hAnsi="Times New Roman" w:cs="Times New Roman"/>
                  <w:color w:val="00466E"/>
                  <w:sz w:val="21"/>
                  <w:szCs w:val="21"/>
                  <w:u w:val="single"/>
                  <w:lang w:eastAsia="ru-RU"/>
                </w:rPr>
                <w:t>СП 42.13330</w:t>
              </w:r>
            </w:hyperlink>
            <w:r w:rsidRPr="00F1621E">
              <w:rPr>
                <w:rFonts w:ascii="Times New Roman" w:eastAsia="Times New Roman" w:hAnsi="Times New Roman" w:cs="Times New Roman"/>
                <w:color w:val="2D2D2D"/>
                <w:sz w:val="21"/>
                <w:szCs w:val="21"/>
                <w:lang w:eastAsia="ru-RU"/>
              </w:rPr>
              <w:t> и </w:t>
            </w:r>
            <w:hyperlink r:id="rId50" w:history="1">
              <w:r w:rsidRPr="00F1621E">
                <w:rPr>
                  <w:rFonts w:ascii="Times New Roman" w:eastAsia="Times New Roman" w:hAnsi="Times New Roman" w:cs="Times New Roman"/>
                  <w:color w:val="00466E"/>
                  <w:sz w:val="21"/>
                  <w:szCs w:val="21"/>
                  <w:u w:val="single"/>
                  <w:lang w:eastAsia="ru-RU"/>
                </w:rPr>
                <w:t>СП 18.13330</w:t>
              </w:r>
            </w:hyperlink>
            <w:r w:rsidRPr="00F1621E">
              <w:rPr>
                <w:rFonts w:ascii="Times New Roman" w:eastAsia="Times New Roman" w:hAnsi="Times New Roman" w:cs="Times New Roman"/>
                <w:color w:val="2D2D2D"/>
                <w:sz w:val="21"/>
                <w:szCs w:val="21"/>
                <w:lang w:eastAsia="ru-RU"/>
              </w:rPr>
              <w:t>, а от подземных газопроводов - в соответствии с приложением В*.</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5 Расстояния от надземных газопроводов до ГРП, ГРПБ и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приложением Б*, а для остальных надземных сетей инженерно-технического обеспечения - в соответствии с противопожарными нормами, но не менее 2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7 Следует предусмотреть подъезд к ГРП и ГРПБ автотранспорта.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следует принимать не менее 4,0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9 Расстояние от газопровода, относящегося к ПРГ, не регламентируется.</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Разрешается размещение ГРПБ в зданиях контейнерного типа (металлический каркас с негорючим утеплителем).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6.2.4* ГРП допускается пристраивать к зданиям степеней огнестойкости I-II,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Пристройки должны примыкать к зданиям со стороны глухой противопожарной стены I типа, газонепроницаемой в пределах примыкания ГРП. При этом должна быть обеспечена газонепроницаемость швов примыкания.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Расстояние от стен и покрытия пристроенных ГРП до ближайшего проема в стене должно быть не менее 3 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6.2.5 Встроенные ГРП разрешается устраивать при входном давлении газа не более 0,6 МПа в зданиях степеней огнестойкости I-II, класса конструктивной пожарной опасности С0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6.2.6* Стены и перегородки, разделяющие помещения ГРП и ГРПБ, должны быть без проемов, противопожарными типа I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обеспечивать фрикционную безопасность.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Вспомогательные помещения должны иметь отдельные выходы из здания, не связанные с помещениям линий редуцирования.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Двери ГРП и ГРПБ следует предусматривать противопожарными, искронедающими и открываемыми изнутри наружу без ключа, с фиксацией в открытом положении.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Конструкция окон должна исключать искрообразование при их эксплуатации.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6.2.7* Помещения ГРП и ГРПБ должны соответствовать требованиям </w:t>
      </w:r>
      <w:hyperlink r:id="rId51" w:history="1">
        <w:r w:rsidRPr="00F1621E">
          <w:rPr>
            <w:rFonts w:ascii="Arial" w:eastAsia="Times New Roman" w:hAnsi="Arial" w:cs="Arial"/>
            <w:color w:val="00466E"/>
            <w:spacing w:val="2"/>
            <w:sz w:val="21"/>
            <w:szCs w:val="21"/>
            <w:u w:val="single"/>
            <w:lang w:eastAsia="ru-RU"/>
          </w:rPr>
          <w:t>СП 56.13330</w:t>
        </w:r>
      </w:hyperlink>
      <w:r w:rsidRPr="00F1621E">
        <w:rPr>
          <w:rFonts w:ascii="Arial" w:eastAsia="Times New Roman" w:hAnsi="Arial" w:cs="Arial"/>
          <w:color w:val="2D2D2D"/>
          <w:spacing w:val="2"/>
          <w:sz w:val="21"/>
          <w:szCs w:val="21"/>
          <w:lang w:eastAsia="ru-RU"/>
        </w:rPr>
        <w:t>, а помещения для размещения отопительного оборудования требованиям </w:t>
      </w:r>
      <w:hyperlink r:id="rId52" w:history="1">
        <w:r w:rsidRPr="00F1621E">
          <w:rPr>
            <w:rFonts w:ascii="Arial" w:eastAsia="Times New Roman" w:hAnsi="Arial" w:cs="Arial"/>
            <w:color w:val="00466E"/>
            <w:spacing w:val="2"/>
            <w:sz w:val="21"/>
            <w:szCs w:val="21"/>
            <w:u w:val="single"/>
            <w:lang w:eastAsia="ru-RU"/>
          </w:rPr>
          <w:t>СП 4.13130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6.3* Требования к ГРПШ</w:t>
      </w:r>
    </w:p>
    <w:p w:rsidR="00F1621E" w:rsidRPr="00F1621E" w:rsidRDefault="00F1621E" w:rsidP="00F1621E">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     6.3* Требования к ПРГШ</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6.3.1* Оборудование ПРГШ должно размещаться в шкафу, выполненном из негорючих материалов, а для ПРГШ с обогревом - с негорючим утеплителем.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ПРГШ размещают отдельно стоящими на несгораемых опорах или на наружных стенах зданий, для газоснабжения которых они предназначены. На наружных стенах зданий размещение ПРГШ с газовым отоплением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размещать ПРГШ ниже уровня поверхности земли, при этом такой ПРГШ следует считать отдельно стоящим.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отдельно стоящих ПРГШ до зданий и сооружений должны быть не менее указанных в таблице 5* и 6.2.2*.</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6.3.2* ПРГШ с входным давлением газа до 0,3 МПа включительно устанавливают: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8" name="Прямоугольник 9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3E6FF" id="Прямоугольник 98"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p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OoFC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gcvU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qpKm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/ч;</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С1 при расходе газа до 400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7" name="Прямоугольник 9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C0F03" id="Прямоугольник 97"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l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h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Bi5T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XWGX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/ч.</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6.3.3* ПРГШ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 и котельных.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6.3.4* ПРГШ с входным давлением газа свыше 0,6 МПа на наружных стенах зданий устанавливать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6.3.5* При установке ПРГШ с входным давлением газа до 0,3 МПа включительно на наружных стенах зданий расстояние от стенки ПРГШ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ПРГШ с входным давлением газа до 0,3 МПа включительно его следует размещать со смещением от проемов зданий на расстояние не менее 1 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6.3.6* Допускается размещение ПРГШ на покрытиях с негорючим утеплителем газифицируемых производственных, общественных, в том числе административного назначения, бытовых и жилых (при наличии крышной котельной) зданий степеней огнестойкости I-II, класса конструктивной пожарной опасности С0 со стороны выхода на кровлю на расстоянии не менее 5 м от выхода.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6.4 Требования к ГРУ</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6.4.2 Число ГРУ, размещаемых в одном помещении, не ограничивается. При этом каждая ГРУ не должна иметь более двух линий редуцирования.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6.4.3 ГРУ допускается устанавливать при входном давлении газа не более 0,6 МПа.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этом ГРУ размещают: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помещениях категорий В1-В4, если расположенное в них газоиспользующее оборудование вмонтировано в технологические агрегаты производства.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6.4.4 Не допускается размещать ГРУ в помещениях категорий А и Б, а также в складских помещениях категорий В1-В3.</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6.5 Оборудование пунктов редуцирования газа</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 ГРП, ГРПБ, ПРГШ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6.5.2* Число линий редуцирования в пунктах редуцирования газа определяют исходя из требуемой пропускной способности, расхода и выходного давления газа и назначения пункта редуцирования газа в сети газораспределения. В ПРГШ число рабочих линий редуцирования - не более двух.</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6.5.3* Для обеспечения непрерывности подачи газа потребителям в ГРП, ГРПБ, ПРГШ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6.5.4* В ПРГШ допускается применение съемного байпаса с редукционной и защитной арматурой.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b/>
          <w:bCs/>
          <w:color w:val="2D2D2D"/>
          <w:spacing w:val="2"/>
          <w:sz w:val="21"/>
          <w:szCs w:val="21"/>
          <w:lang w:eastAsia="ru-RU"/>
        </w:rPr>
        <w:t>Пункт 6.5.5 исключен.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соответствии с проектом и данными заводов-изготовителей.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6.5.8 При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6.5.9* Фильтры, устанавливаемые в ГРП, ГРПБ, ПРГШ и ГРУ, должны иметь устройства определения перепада давления в них, характеризующие степень засоренности при максимальном расходе газа.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6.5.10* Защитная и предохранительная арматура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6.5.11* В ГРП, ГРПБ, ПРГШ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размещении ПРГШ на стене здания трубопроводы, отводящие газ от ПСК, следует выводить на высоту на 1 м выше карниза здания.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ПРГШ пропускной способностью до 400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6" name="Прямоугольник 9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F3D3A" id="Прямоугольник 96"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Bi5T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7u5a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/ч допускается вывод сбросного газопровода за заднюю стенку шкафа.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6.5.12* В ГРП, ГРПБ, ПРГШ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ПРГШ могут применяться переносные приборы.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6.5.14* Для ГРП, ГРПБ, ПРГШ и ГРУ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и ГРПБ должны обеспечиваться аварийным освещением от независимых источников питания.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ГРП, ГРПБ и ПРГШ следует относить к классу специальных объектов с минимально допустимым уровнем надежности защиты от прямых ударов молнии (ПУМ) 0,999 или к объектам II категории молниезащиты. Указания по устройству молниезащиты приведены в [</w:t>
      </w:r>
      <w:hyperlink r:id="rId53" w:history="1">
        <w:r w:rsidRPr="00F1621E">
          <w:rPr>
            <w:rFonts w:ascii="Arial" w:eastAsia="Times New Roman" w:hAnsi="Arial" w:cs="Arial"/>
            <w:color w:val="00466E"/>
            <w:spacing w:val="2"/>
            <w:sz w:val="21"/>
            <w:szCs w:val="21"/>
            <w:u w:val="single"/>
            <w:lang w:eastAsia="ru-RU"/>
          </w:rPr>
          <w:t>7</w:t>
        </w:r>
      </w:hyperlink>
      <w:r w:rsidRPr="00F1621E">
        <w:rPr>
          <w:rFonts w:ascii="Arial" w:eastAsia="Times New Roman" w:hAnsi="Arial" w:cs="Arial"/>
          <w:color w:val="2D2D2D"/>
          <w:spacing w:val="2"/>
          <w:sz w:val="21"/>
          <w:szCs w:val="21"/>
          <w:lang w:eastAsia="ru-RU"/>
        </w:rPr>
        <w:t>]* и [</w:t>
      </w:r>
      <w:hyperlink r:id="rId54" w:history="1">
        <w:r w:rsidRPr="00F1621E">
          <w:rPr>
            <w:rFonts w:ascii="Arial" w:eastAsia="Times New Roman" w:hAnsi="Arial" w:cs="Arial"/>
            <w:color w:val="00466E"/>
            <w:spacing w:val="2"/>
            <w:sz w:val="21"/>
            <w:szCs w:val="21"/>
            <w:u w:val="single"/>
            <w:lang w:eastAsia="ru-RU"/>
          </w:rPr>
          <w:t>8</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Электрооборудование и электроосвещение ГРП и ГРПБ должны соответствовать требованиям </w:t>
      </w:r>
      <w:hyperlink r:id="rId55" w:history="1">
        <w:r w:rsidRPr="00F1621E">
          <w:rPr>
            <w:rFonts w:ascii="Arial" w:eastAsia="Times New Roman" w:hAnsi="Arial" w:cs="Arial"/>
            <w:color w:val="00466E"/>
            <w:spacing w:val="2"/>
            <w:sz w:val="21"/>
            <w:szCs w:val="21"/>
            <w:u w:val="single"/>
            <w:lang w:eastAsia="ru-RU"/>
          </w:rPr>
          <w:t>правил устройства электроустановок</w:t>
        </w:r>
      </w:hyperlink>
      <w:r w:rsidRPr="00F1621E">
        <w:rPr>
          <w:rFonts w:ascii="Arial" w:eastAsia="Times New Roman" w:hAnsi="Arial" w:cs="Arial"/>
          <w:color w:val="2D2D2D"/>
          <w:spacing w:val="2"/>
          <w:sz w:val="21"/>
          <w:szCs w:val="21"/>
          <w:lang w:eastAsia="ru-RU"/>
        </w:rPr>
        <w:t> [2].</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7 Внутренние газопроводы</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теплоты,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 В лечебных и амбулаторно-поликлинических учреждениях допускается предусматривать использование газоиспользующего оборудования только в помещениях для приготовления пищи, лабораториях и стоматологических поликлиниках, размещаемых в отдельно стоящих зданиях.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независимо от места установки - мощностью свыше 60 кВт;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подвальных, цокольных этажах и в пристройке к зданию - независимо от тепловой мощности.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котельной должен быть дополнительно предусмотрен датчик по оксиду углерода с выдачей звукового и светового сигналов, а также с автоматическим отключением подачи газа к газоиспользующему оборудованию.</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7.3* Внутренние газопроводы выполняют из металлических труб (стальных и медных) и теплостойких многослойных полимерных труб, включающих в себя в том числе один металлический слой (металлополимерных). Применение медных и многослойных металлополимерных труб допускается для внутренних газопроводов зданий с давлением IV категории.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7.4 Соединения труб должны быть неразъемными.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7.5 Прокладку газопроводов следует производить открытой или скрытой в штрабе.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Скрытая прокладка газопроводов из многослойных металлополимерных труб должна производиться с последующей штукатуркой стен. Трубы в штрабе должны быть проложены монолитно или свободно (при условии принятия мер по уплотнению штрабы).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местах пересечения строительных конструкций зданий газопроводы следует прокладывать в футлярах.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Скрытая прокладка газопроводов СУГ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таблицей 2*, если на газопроводе нет разъемных соединений и обеспечивается доступ для его осмотра.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Установка газоиспользующего оборудования в этих и подобных помещениях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7.7 Для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7.8* Прокладка газопроводов в помещениях, относящихся по взрывопожарной опасности к категориям А и Б; во взрывоопасных зонах всех помещений; в подвалах (кроме одноквартирных и блокированных жилых домов);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7.12*.</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7.9* Запорные устройства устанавливают: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газовыми счетчиками (если для отключения счетчика нельзя использовать отключающее устройство на вводе);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газоиспользующим оборудованием и контрольно-измерительными приборами;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перед горелками и запальниками газоиспользующего оборудования;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продувочных газопроводах;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вводе газопровода в помещение при размещении в нем ГРУ или газового счетчика с запорным устройством на расстоянии более 10 м от места ввода.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Установка запорных устройств на скрытых и транзитных участках газопровода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7.10 Каждый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56" w:history="1">
        <w:r w:rsidRPr="00F1621E">
          <w:rPr>
            <w:rFonts w:ascii="Arial" w:eastAsia="Times New Roman" w:hAnsi="Arial" w:cs="Arial"/>
            <w:color w:val="00466E"/>
            <w:spacing w:val="2"/>
            <w:sz w:val="21"/>
            <w:szCs w:val="21"/>
            <w:u w:val="single"/>
            <w:lang w:eastAsia="ru-RU"/>
          </w:rPr>
          <w:t>ГОСТ Р 51982</w:t>
        </w:r>
      </w:hyperlink>
      <w:r w:rsidRPr="00F1621E">
        <w:rPr>
          <w:rFonts w:ascii="Arial" w:eastAsia="Times New Roman" w:hAnsi="Arial" w:cs="Arial"/>
          <w:color w:val="2D2D2D"/>
          <w:spacing w:val="2"/>
          <w:sz w:val="21"/>
          <w:szCs w:val="21"/>
          <w:lang w:eastAsia="ru-RU"/>
        </w:rPr>
        <w:t>, обеспечивающие оптимальный режим сгорания газа.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7.11 Для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а) ограничение доступа посторонних лиц к газопроводу (см. типовые решения в приложении 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б) неразъемные соединения;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в) ограничение доступа к разъемным соединениям и техническим устройствам.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7.12* Для безопасной газификации зданий,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превышении допустимого максимального значения расхода газа;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появлении в газифицированном помещении опасных концентраций газа или оксида углерода;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появлении в газифицированном помещении признаков пожара.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Основные активные меры безопасной газификации здания приведены в приложении Д. Типовые изображения (см. рисунки Д.1 и Д.2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7.13* Газифицируемые производственные агрегаты должны быть оборудованы автоматикой безопасности, обеспечивающей прекращение подачи газа при: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недопустимом отклонении давления газа от заданного значения;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погасании пламени горелок;</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уменьшении разрежения в топке;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понижении давления воздуха (для горелок с принудительной подачей воздуха).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b/>
          <w:bCs/>
          <w:color w:val="2D2D2D"/>
          <w:spacing w:val="2"/>
          <w:sz w:val="21"/>
          <w:szCs w:val="21"/>
          <w:lang w:eastAsia="ru-RU"/>
        </w:rPr>
        <w:t>Пункты 7.14-7.15 исключены.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7.16* В многоквартирных жилых домах допускается предусматривать поквартирные системы теплоснабжения с использованием теплогенераторов с закрытыми камерами сгорания. При проектировании поквартирных систем теплоснабжения с теплогенераторами на газовом топливе с закрытыми камерами сгорания в многоквартирных жилых домах могут быть использованы положения [</w:t>
      </w:r>
      <w:hyperlink r:id="rId57" w:history="1">
        <w:r w:rsidRPr="00F1621E">
          <w:rPr>
            <w:rFonts w:ascii="Arial" w:eastAsia="Times New Roman" w:hAnsi="Arial" w:cs="Arial"/>
            <w:color w:val="00466E"/>
            <w:spacing w:val="2"/>
            <w:sz w:val="21"/>
            <w:szCs w:val="21"/>
            <w:u w:val="single"/>
            <w:lang w:eastAsia="ru-RU"/>
          </w:rPr>
          <w:t>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7.17* Для комбинированной выработки тепла и электроэнергии допускается применение когенерационных установок.</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8 Резервуарные и баллонные установки сжиженных углеводородных газов</w:t>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8.1 Резервуарные установки</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технической необходимости в состав резервуарной установки включают испарительные установки СУГ.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8.1.4 Общая вместимость резервуарной установки и вместимость одного резервуара - не более указанных в таблице 6.</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6</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20"/>
        <w:gridCol w:w="3511"/>
        <w:gridCol w:w="2033"/>
        <w:gridCol w:w="3142"/>
        <w:gridCol w:w="1663"/>
      </w:tblGrid>
      <w:tr w:rsidR="00F1621E" w:rsidRPr="00F1621E" w:rsidTr="00F1621E">
        <w:trPr>
          <w:trHeight w:val="15"/>
        </w:trPr>
        <w:tc>
          <w:tcPr>
            <w:tcW w:w="4620"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Назначение резервуарной установки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Общая вместимость резервуарной установки,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5" name="Прямоугольник 9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52743" id="Прямоугольник 95"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AYbw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M+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MqCQGG8DAACHBgAADgAAAAAAAAAAAAAAAAAuAgAAZHJzL2Uyb0RvYy54bWxQSwECLQAUAAYA&#10;CAAAACEAErsFm9wAAAADAQAADwAAAAAAAAAAAAAAAADJBQAAZHJzL2Rvd25yZXYueG1sUEsFBgAA&#10;AAAEAAQA8wAAANIGAAA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Максимальная вместимость одного резервуара,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4" name="Прямоугольник 9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FCE7E" id="Прямоугольник 94"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z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f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mYbMF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r>
      <w:tr w:rsidR="00F1621E" w:rsidRPr="00F1621E" w:rsidTr="00F1621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подземной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подземного</w:t>
            </w:r>
          </w:p>
        </w:tc>
      </w:tr>
      <w:tr w:rsidR="00F1621E" w:rsidRPr="00F1621E" w:rsidTr="00F1621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Газоснабжение производственных и складских зданий, сельскохозяйственных предприятий и котельных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8.1.5 Подземные резервуары следует устанавливать на глубине не менее 0,6 м от поверхности земли до верхней образующей резервуара.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установке резервуаров следует проводить мероприятия для обеспечения их устойчивости.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резервуарных установок общей вместимостью до 50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3" name="Прямоугольник 9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6B11A" id="Прямоугольник 93"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uh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Os7C6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7</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12"/>
        <w:gridCol w:w="8501"/>
        <w:gridCol w:w="1109"/>
        <w:gridCol w:w="924"/>
        <w:gridCol w:w="2957"/>
        <w:gridCol w:w="924"/>
        <w:gridCol w:w="924"/>
        <w:gridCol w:w="2402"/>
      </w:tblGrid>
      <w:tr w:rsidR="00F1621E" w:rsidRPr="00F1621E" w:rsidTr="00F1621E">
        <w:trPr>
          <w:trHeight w:val="15"/>
        </w:trPr>
        <w:tc>
          <w:tcPr>
            <w:tcW w:w="3511"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40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Здания, сооружения</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от ограждения резервуарной установки (в свету), м</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от испарительной установки в свету, м</w:t>
            </w:r>
          </w:p>
        </w:tc>
      </w:tr>
      <w:tr w:rsidR="00F1621E" w:rsidRPr="00F1621E" w:rsidTr="00F162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надземной</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подземной</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1621E" w:rsidRPr="00F1621E" w:rsidTr="00F162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 общей вместимости резервуаров в установке,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2" name="Прямоугольник 9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18CBD" id="Прямоугольник 92"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4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P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AD93h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1621E" w:rsidRPr="00F1621E" w:rsidTr="00F1621E">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5 </w:t>
            </w:r>
            <w:r w:rsidRPr="00F1621E">
              <w:rPr>
                <w:rFonts w:ascii="Times New Roman" w:eastAsia="Times New Roman" w:hAnsi="Times New Roman" w:cs="Times New Roman"/>
                <w:color w:val="2D2D2D"/>
                <w:sz w:val="21"/>
                <w:szCs w:val="21"/>
                <w:lang w:eastAsia="ru-RU"/>
              </w:rPr>
              <w:br/>
              <w:t>до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10 </w:t>
            </w:r>
            <w:r w:rsidRPr="00F1621E">
              <w:rPr>
                <w:rFonts w:ascii="Times New Roman" w:eastAsia="Times New Roman" w:hAnsi="Times New Roman" w:cs="Times New Roman"/>
                <w:color w:val="2D2D2D"/>
                <w:sz w:val="21"/>
                <w:szCs w:val="21"/>
                <w:lang w:eastAsia="ru-RU"/>
              </w:rPr>
              <w:br/>
              <w:t>до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10 </w:t>
            </w:r>
            <w:r w:rsidRPr="00F1621E">
              <w:rPr>
                <w:rFonts w:ascii="Times New Roman" w:eastAsia="Times New Roman" w:hAnsi="Times New Roman" w:cs="Times New Roman"/>
                <w:color w:val="2D2D2D"/>
                <w:sz w:val="21"/>
                <w:szCs w:val="21"/>
                <w:lang w:eastAsia="ru-RU"/>
              </w:rPr>
              <w:br/>
              <w:t>до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св.20 </w:t>
            </w:r>
            <w:r w:rsidRPr="00F1621E">
              <w:rPr>
                <w:rFonts w:ascii="Times New Roman" w:eastAsia="Times New Roman" w:hAnsi="Times New Roman" w:cs="Times New Roman"/>
                <w:color w:val="2D2D2D"/>
                <w:sz w:val="21"/>
                <w:szCs w:val="21"/>
                <w:lang w:eastAsia="ru-RU"/>
              </w:rPr>
              <w:br/>
              <w:t>до 50</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Общественные здания и сооружения, в том числе общественные здания административного назначения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Жилые здания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Детские и спортивные площадки, гаражи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Производственные здания (промышленных, сельскохозяйственных предприятий и предприятий бытового обслуживания производственного назначения), котельные, склады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Безнапорная канализация, теплотрасса (подземные)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3,5</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Надземные сооружения для сетей инженерно-технического обеспечения, не относящиеся к резервуарной установке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Водопровод, напорная канализация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Колодцы подземных сетей инженерно-технического обеспечения, внешние подъездные пути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 Железные дороги общей сети до оси крайнего рельса (до подошвы насыпи или бровки выемки) со стороны резервуаров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Подъездные внутренние железные дороги предприятий, трамвайные пути (до оси крайнего рельса) автомобильные дороги категорий I-III (до подошвы насыпи, бровки выемки, бордюрного камня), магистральные улицы и дороги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 Автомобильные дороги категорий IV и V (до подошвы насыпи, бровки выемки, бордюрного камня)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r>
      <w:tr w:rsidR="00F1621E" w:rsidRPr="00F1621E" w:rsidTr="00F162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 ЛЭП, трансформаторные подстанции (ТП), распределительные пункты (РП)</w:t>
            </w:r>
          </w:p>
        </w:tc>
        <w:tc>
          <w:tcPr>
            <w:tcW w:w="85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соответствии с </w:t>
            </w:r>
            <w:hyperlink r:id="rId58" w:history="1">
              <w:r w:rsidRPr="00F1621E">
                <w:rPr>
                  <w:rFonts w:ascii="Times New Roman" w:eastAsia="Times New Roman" w:hAnsi="Times New Roman" w:cs="Times New Roman"/>
                  <w:color w:val="00466E"/>
                  <w:sz w:val="21"/>
                  <w:szCs w:val="21"/>
                  <w:u w:val="single"/>
                  <w:lang w:eastAsia="ru-RU"/>
                </w:rPr>
                <w:t>правилами устройства электроустановок</w:t>
              </w:r>
            </w:hyperlink>
            <w:r w:rsidRPr="00F1621E">
              <w:rPr>
                <w:rFonts w:ascii="Times New Roman" w:eastAsia="Times New Roman" w:hAnsi="Times New Roman" w:cs="Times New Roman"/>
                <w:color w:val="2D2D2D"/>
                <w:sz w:val="21"/>
                <w:szCs w:val="21"/>
                <w:lang w:eastAsia="ru-RU"/>
              </w:rPr>
              <w:t> [2]</w:t>
            </w:r>
          </w:p>
        </w:tc>
      </w:tr>
      <w:tr w:rsidR="00F1621E" w:rsidRPr="00F1621E" w:rsidTr="00F1621E">
        <w:tc>
          <w:tcPr>
            <w:tcW w:w="12012"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Расстояния от резервуарной установки предприятий до зданий и сооружений, которые не обслуживаются этой установкой.</w:t>
            </w:r>
          </w:p>
        </w:tc>
      </w:tr>
      <w:tr w:rsidR="00F1621E" w:rsidRPr="00F1621E" w:rsidTr="00F1621E">
        <w:tc>
          <w:tcPr>
            <w:tcW w:w="12012"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Примечание - Расстояние от газопроводов - в соответствии со </w:t>
            </w:r>
            <w:hyperlink r:id="rId59" w:history="1">
              <w:r w:rsidRPr="00F1621E">
                <w:rPr>
                  <w:rFonts w:ascii="Times New Roman" w:eastAsia="Times New Roman" w:hAnsi="Times New Roman" w:cs="Times New Roman"/>
                  <w:color w:val="00466E"/>
                  <w:sz w:val="21"/>
                  <w:szCs w:val="21"/>
                  <w:u w:val="single"/>
                  <w:lang w:eastAsia="ru-RU"/>
                </w:rPr>
                <w:t>СП 42.13330</w:t>
              </w:r>
            </w:hyperlink>
            <w:r w:rsidRPr="00F1621E">
              <w:rPr>
                <w:rFonts w:ascii="Times New Roman" w:eastAsia="Times New Roman" w:hAnsi="Times New Roman" w:cs="Times New Roman"/>
                <w:color w:val="2D2D2D"/>
                <w:sz w:val="21"/>
                <w:szCs w:val="21"/>
                <w:lang w:eastAsia="ru-RU"/>
              </w:rPr>
              <w:t> и </w:t>
            </w:r>
            <w:hyperlink r:id="rId60" w:history="1">
              <w:r w:rsidRPr="00F1621E">
                <w:rPr>
                  <w:rFonts w:ascii="Times New Roman" w:eastAsia="Times New Roman" w:hAnsi="Times New Roman" w:cs="Times New Roman"/>
                  <w:color w:val="00466E"/>
                  <w:sz w:val="21"/>
                  <w:szCs w:val="21"/>
                  <w:u w:val="single"/>
                  <w:lang w:eastAsia="ru-RU"/>
                </w:rPr>
                <w:t>СП 18.13330</w:t>
              </w:r>
            </w:hyperlink>
            <w:r w:rsidRPr="00F1621E">
              <w:rPr>
                <w:rFonts w:ascii="Times New Roman" w:eastAsia="Times New Roman" w:hAnsi="Times New Roman" w:cs="Times New Roman"/>
                <w:color w:val="2D2D2D"/>
                <w:sz w:val="21"/>
                <w:szCs w:val="21"/>
                <w:lang w:eastAsia="ru-RU"/>
              </w:rPr>
              <w:t>.</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резервуарных установок общей вместимостью свыше 50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1" name="Прямоугольник 9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62A63" id="Прямоугольник 91"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LJ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AMX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A5ep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xNgsl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должны соответствовать представленным в таблице 9.</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до жилого здания, в котором размещены помещения общественного назначения, следует принимать как для жилых зданий.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8.1.7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Обвалование (ограждающая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отводят в автоцистерны.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инженерно-технического обеспечения не менее указанного в таблице 7.</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Испарительные установки производительностью до 100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0" name="Прямоугольник 9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C6595" id="Прямоугольник 90"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4Y1/80Rq56t+P6pmckL/JEw2mXpJjP&#10;xoVAxwQ6dmqeVUK21Oybbph8QSy3QnI937nnBdZ0MBpa/tTvW8HQGQFTgnvBwPEDfzK9GdJhzuiX&#10;h4QaaKa+1zdV2nL6VmyOeT6OjYRlXsOdWORlhEcbJRJqBh6wxJS2JnnRzbdSod3/kAoo97rQhq+a&#10;oh37Zzw5BboKDnSCfobbGyYZF79g1MBNGGH58xERFKPiewaUD1zf11enWfj9oQcLsS2ZbUsIiwEq&#10;wjVG3XRcd9ftUSXyeQaWXJMYxvehTdLcUFi3UOfVqrngtjORrG5mfZ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d1fhB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групповом размещении испарителей расстояние между ними должны быть не менее 1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испарительных установок, указанные в таблице 7,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8.1.9 Прокладка газопроводов может быть как подземной, так и надземной.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прокладке подземных газопроводов низкого давления паровой фазы СУГ допускается применение полиэтиленовых труб из ПЭ 100.</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8.1.10 Уклон газопроводов должен быть не менее 5% в сторону конденсатосборников. Вместимость конденсатосборников должна быть по расчету в зависимости от состава СУГ.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8.1.12 Для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8.2 Баллонные групповые и индивидуальные установки</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8.2.1 Баллонные установки СУГ, служащие в качестве источников газоснабжения зданий различного назначения, подразделяют на: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групповые, в состав которых входит более двух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индивидуальные, в состав которых входит не более двух баллонов.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8.2.2 В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8.2.3 Максимальную общую вместимость групповой баллонной установки следует принимать по таблице 8.</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8</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38"/>
        <w:gridCol w:w="4435"/>
        <w:gridCol w:w="2218"/>
      </w:tblGrid>
      <w:tr w:rsidR="00F1621E" w:rsidRPr="00F1621E" w:rsidTr="00F1621E">
        <w:trPr>
          <w:trHeight w:val="15"/>
        </w:trPr>
        <w:tc>
          <w:tcPr>
            <w:tcW w:w="6838"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21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21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Назначение групповой баллонной установки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Вместимость всех баллонов в групповой баллонной установке, л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9" name="Прямоугольник 8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7049D" id="Прямоугольник 89"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h3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3F2H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при размещении</w:t>
            </w:r>
          </w:p>
        </w:tc>
      </w:tr>
      <w:tr w:rsidR="00F1621E" w:rsidRPr="00F1621E" w:rsidTr="00F1621E">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у стен 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 расстоянии от здания</w:t>
            </w:r>
          </w:p>
        </w:tc>
      </w:tr>
      <w:tr w:rsidR="00F1621E" w:rsidRPr="00F1621E" w:rsidTr="00F1621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600 (0,6)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1000 (1)</w:t>
            </w:r>
          </w:p>
        </w:tc>
      </w:tr>
      <w:tr w:rsidR="00F1621E" w:rsidRPr="00F1621E" w:rsidTr="00F1621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Газоснабжение зданий производственных предприятий, складов, котельных, общественных и бытовых зданий производственного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1000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1500 (1,5)</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8.2.4 Групповые баллонные установки следует размещать на расстоянии от зданий и сооружений не менее указанных в таблице 7 для испарительных установок или у стен газифицируемых зданий на расстоянии не менее 3 м от оконных и дверных проемов.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групповых баллонных установок до зданий и сооружений, за исключением общественных зданий и сооружений, допускается сокращать: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 8 м - для зданий и сооружений степеней огнестойкости I и II и класса конструктивной пожарной опасности С0;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 10 м - для зданий и сооружений степени огнестойкости III и класса конструктивной пожарной опасности С1.</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8.2.5 Индивидуальные баллонные установки СУГ следует размещать как снаружи, так и внутри зданий. Допускается размещение баллонов объемом не более 0,05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8" name="Прямоугольник 8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F59C7" id="Прямоугольник 88"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u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QKU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hEu5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b9JK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(50 л) в квартирах жилого здания (не более одного баллона в квартире) высотой не более двух этажей (без цокольных и подвальных этажей).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°С.</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°С.</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8.2.7 Не допускается установка баллонов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жилых комнатах и коридорах;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цокольных и подвальных помещениях и чердаках;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помещениях, расположенных в, под и над обеденными и торговыми залами предприятий общественного питания;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аудиториями и учебными классами;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зрительными (актовыми) залами зданий, больничными палатами и т.п.;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помещениях без естественного освещения.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Прокладка газопроводов от размещенных вне зданий баллонных установок должна быть, как правило, надземной.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9 Газонаполнительные станции (ГНС), газонаполнительные пункты (ГНП) сжиженных углеводородных газов</w:t>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9.1 Общие положения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ГНП предназначены для приема, хранения и отпуска СУГ потребителям в баллонах, заправки собственных автомобилей ГНП.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Станции регазификации следует проектировать в соответствии с требованиями, предъявляемыми к ГНС, ГНП.</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ГНС и ГНП должны быть оборудованы предбазовые стоянки автомобилей и площадки для высадки-посадки посторонних лиц.</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Категории помещений, зданий и наружных установок ГНС и ГНП по взрывопожарной и пожарной опасности определяют в соответствии с требованиями норм пожарной безопасности [</w:t>
      </w:r>
      <w:hyperlink r:id="rId61" w:history="1">
        <w:r w:rsidRPr="00F1621E">
          <w:rPr>
            <w:rFonts w:ascii="Arial" w:eastAsia="Times New Roman" w:hAnsi="Arial" w:cs="Arial"/>
            <w:color w:val="00466E"/>
            <w:spacing w:val="2"/>
            <w:sz w:val="21"/>
            <w:szCs w:val="21"/>
            <w:u w:val="single"/>
            <w:lang w:eastAsia="ru-RU"/>
          </w:rPr>
          <w:t>1</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9.1.6 Противопожарные расстояния от зданий, сооружений и наружных установок ГНС, ГНП до объектов, не относящихся к ним, - по таблице 9.</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9</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4550"/>
        <w:gridCol w:w="1109"/>
        <w:gridCol w:w="2033"/>
        <w:gridCol w:w="1294"/>
        <w:gridCol w:w="1109"/>
        <w:gridCol w:w="1663"/>
        <w:gridCol w:w="924"/>
      </w:tblGrid>
      <w:tr w:rsidR="00F1621E" w:rsidRPr="00F1621E" w:rsidTr="00F1621E">
        <w:trPr>
          <w:trHeight w:val="15"/>
        </w:trPr>
        <w:tc>
          <w:tcPr>
            <w:tcW w:w="2772"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Здания и сооружения</w:t>
            </w: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Расстояния от резервуаров СУГ в свету, м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w:t>
            </w:r>
            <w:r w:rsidRPr="00F1621E">
              <w:rPr>
                <w:rFonts w:ascii="Times New Roman" w:eastAsia="Times New Roman" w:hAnsi="Times New Roman" w:cs="Times New Roman"/>
                <w:color w:val="2D2D2D"/>
                <w:sz w:val="21"/>
                <w:szCs w:val="21"/>
                <w:lang w:eastAsia="ru-RU"/>
              </w:rPr>
              <w:br/>
              <w:t>стояние в свету, м,</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w:t>
            </w:r>
            <w:r w:rsidRPr="00F1621E">
              <w:rPr>
                <w:rFonts w:ascii="Times New Roman" w:eastAsia="Times New Roman" w:hAnsi="Times New Roman" w:cs="Times New Roman"/>
                <w:color w:val="2D2D2D"/>
                <w:sz w:val="21"/>
                <w:szCs w:val="21"/>
                <w:lang w:eastAsia="ru-RU"/>
              </w:rPr>
              <w:br/>
              <w:t>стояние в свету, м,</w:t>
            </w:r>
          </w:p>
        </w:tc>
      </w:tr>
      <w:tr w:rsidR="00F1621E" w:rsidRPr="00F1621E" w:rsidTr="00F1621E">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Надземные резервуары, железнодорожные эстакады</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Подземные резервуары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поме-</w:t>
            </w:r>
            <w:r w:rsidRPr="00F1621E">
              <w:rPr>
                <w:rFonts w:ascii="Times New Roman" w:eastAsia="Times New Roman" w:hAnsi="Times New Roman" w:cs="Times New Roman"/>
                <w:color w:val="2D2D2D"/>
                <w:sz w:val="21"/>
                <w:szCs w:val="21"/>
                <w:lang w:eastAsia="ru-RU"/>
              </w:rPr>
              <w:br/>
              <w:t>щений, установок,</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склада напол-</w:t>
            </w:r>
            <w:r w:rsidRPr="00F1621E">
              <w:rPr>
                <w:rFonts w:ascii="Times New Roman" w:eastAsia="Times New Roman" w:hAnsi="Times New Roman" w:cs="Times New Roman"/>
                <w:color w:val="2D2D2D"/>
                <w:sz w:val="21"/>
                <w:szCs w:val="21"/>
                <w:lang w:eastAsia="ru-RU"/>
              </w:rPr>
              <w:br/>
              <w:t>ненных</w:t>
            </w:r>
          </w:p>
        </w:tc>
      </w:tr>
      <w:tr w:rsidR="00F1621E" w:rsidRPr="00F1621E" w:rsidTr="00F1621E">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 общей вместимости,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7" name="Прямоугольник 8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B6B76" id="Прямоугольник 87"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e3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Ei7l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mCF7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(включительно)</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где обра-</w:t>
            </w:r>
            <w:r w:rsidRPr="00F1621E">
              <w:rPr>
                <w:rFonts w:ascii="Times New Roman" w:eastAsia="Times New Roman" w:hAnsi="Times New Roman" w:cs="Times New Roman"/>
                <w:color w:val="2D2D2D"/>
                <w:sz w:val="21"/>
                <w:szCs w:val="21"/>
                <w:lang w:eastAsia="ru-RU"/>
              </w:rPr>
              <w:br/>
              <w:t>щается СУГ</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баллонов с</w:t>
            </w:r>
            <w:r w:rsidRPr="00F1621E">
              <w:rPr>
                <w:rFonts w:ascii="Times New Roman" w:eastAsia="Times New Roman" w:hAnsi="Times New Roman" w:cs="Times New Roman"/>
                <w:color w:val="2D2D2D"/>
                <w:sz w:val="21"/>
                <w:szCs w:val="21"/>
                <w:lang w:eastAsia="ru-RU"/>
              </w:rPr>
              <w:br/>
              <w:t>общей вмести-</w:t>
            </w:r>
          </w:p>
        </w:tc>
      </w:tr>
      <w:tr w:rsidR="00F1621E" w:rsidRPr="00F1621E" w:rsidTr="00F1621E">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20 до 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50 до 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50 до 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200 до 8000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50 до 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50 до 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200 до 8000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мостью,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6" name="Прямоугольник 8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B1234" id="Прямоугольник 86"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tu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Ei7l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K6625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r>
      <w:tr w:rsidR="00F1621E" w:rsidRPr="00F1621E" w:rsidTr="00F1621E">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Максимальная вместимость одного резервуара,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5" name="Прямоугольник 8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C6F5E" id="Прямоугольник 85"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f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d9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Q8hqDCLPDRyYawsk&#10;XB+uhKy/o7xEehJhAd4ZcHJ8KOtOda2ibTE+zYsC9klYsBsbgNntgGk4qmXaCcPSXwMnOBgdjHzL&#10;9wYHlu9MJtb+dOxbg6k77E92JuPxxP1N23X9MMuThDJtZn1jXP/TGLm6ux3XN3dG8iJPNJx2SYr5&#10;bFwIdEzgxk7Ns0rIlpp90w2TL4jlVkiu5zv3vMCaDkZDy5/6fSsYOiNgSnAvGDh+4E+mN0M6zBn9&#10;8pBQE+Gg7/VNlbacvhWbY56PYyNhmdfQE4u8hEu5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70nt9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менее 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100 до 600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100 до 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свыше 20</w:t>
            </w:r>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Здания всех</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назначений*</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Надземные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?.S</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2772" w:type="dxa"/>
            <w:tcBorders>
              <w:top w:val="nil"/>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сооружения и сетей инженерно-технического обеспечения (эстакады, теплотрассы и т.п.), подсобные постройки жилых зданий*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Подземные сети инженерно-</w:t>
            </w:r>
            <w:r w:rsidRPr="00F1621E">
              <w:rPr>
                <w:rFonts w:ascii="Times New Roman" w:eastAsia="Times New Roman" w:hAnsi="Times New Roman" w:cs="Times New Roman"/>
                <w:color w:val="2D2D2D"/>
                <w:sz w:val="21"/>
                <w:szCs w:val="21"/>
                <w:lang w:eastAsia="ru-RU"/>
              </w:rPr>
              <w:br/>
              <w:t>технического обеспечения (кроме газопроводов на территории ГНС)</w:t>
            </w:r>
          </w:p>
        </w:tc>
        <w:tc>
          <w:tcPr>
            <w:tcW w:w="11827"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За пределами ограды - в соответствии с </w:t>
            </w:r>
            <w:hyperlink r:id="rId62" w:history="1">
              <w:r w:rsidRPr="00F1621E">
                <w:rPr>
                  <w:rFonts w:ascii="Times New Roman" w:eastAsia="Times New Roman" w:hAnsi="Times New Roman" w:cs="Times New Roman"/>
                  <w:color w:val="00466E"/>
                  <w:sz w:val="21"/>
                  <w:szCs w:val="21"/>
                  <w:u w:val="single"/>
                  <w:lang w:eastAsia="ru-RU"/>
                </w:rPr>
                <w:t>СП 42.13330</w:t>
              </w:r>
            </w:hyperlink>
            <w:r w:rsidRPr="00F1621E">
              <w:rPr>
                <w:rFonts w:ascii="Times New Roman" w:eastAsia="Times New Roman" w:hAnsi="Times New Roman" w:cs="Times New Roman"/>
                <w:color w:val="2D2D2D"/>
                <w:sz w:val="21"/>
                <w:szCs w:val="21"/>
                <w:lang w:eastAsia="ru-RU"/>
              </w:rPr>
              <w:t> и </w:t>
            </w:r>
            <w:hyperlink r:id="rId63" w:history="1">
              <w:r w:rsidRPr="00F1621E">
                <w:rPr>
                  <w:rFonts w:ascii="Times New Roman" w:eastAsia="Times New Roman" w:hAnsi="Times New Roman" w:cs="Times New Roman"/>
                  <w:color w:val="00466E"/>
                  <w:sz w:val="21"/>
                  <w:szCs w:val="21"/>
                  <w:u w:val="single"/>
                  <w:lang w:eastAsia="ru-RU"/>
                </w:rPr>
                <w:t>СП 18.13330</w:t>
              </w:r>
            </w:hyperlink>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Линии электропередачи, трансформаторные подстанции, распределительные устройства</w:t>
            </w:r>
          </w:p>
        </w:tc>
        <w:tc>
          <w:tcPr>
            <w:tcW w:w="11827"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w:t>
            </w:r>
            <w:hyperlink r:id="rId64" w:history="1">
              <w:r w:rsidRPr="00F1621E">
                <w:rPr>
                  <w:rFonts w:ascii="Times New Roman" w:eastAsia="Times New Roman" w:hAnsi="Times New Roman" w:cs="Times New Roman"/>
                  <w:color w:val="00466E"/>
                  <w:sz w:val="21"/>
                  <w:szCs w:val="21"/>
                  <w:u w:val="single"/>
                  <w:lang w:eastAsia="ru-RU"/>
                </w:rPr>
                <w:t>правилам устройства электроустановок</w:t>
              </w:r>
            </w:hyperlink>
            <w:r w:rsidRPr="00F1621E">
              <w:rPr>
                <w:rFonts w:ascii="Times New Roman" w:eastAsia="Times New Roman" w:hAnsi="Times New Roman" w:cs="Times New Roman"/>
                <w:color w:val="2D2D2D"/>
                <w:sz w:val="21"/>
                <w:szCs w:val="21"/>
                <w:lang w:eastAsia="ru-RU"/>
              </w:rPr>
              <w:t> [2]</w:t>
            </w:r>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Железные дороги общей сети (от подошвы насыпи), автомобильные дороги категорий I-III, магистральные улицы и дороги </w:t>
            </w:r>
            <w:r w:rsidRPr="00F1621E">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Подъездные пути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железных дорог, дорог предприятий, трамвайные пути, автомобильные дороги категорий IV-V </w:t>
            </w:r>
            <w:r w:rsidRPr="00F1621E">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14599"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 Допускается уменьшать расстояния от резервуаров и железнодорожных эстакад общей вместимостью резервуаров (железнодорожных цистерн) до 200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4" name="Прямоугольник 8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8255E" id="Прямоугольник 84"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IG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XMYg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в надземном исполнении до 70 м, в подземном - до 35 м, а при вместимости до 300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3" name="Прямоугольник 8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9E12A" id="Прямоугольник 83"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Vm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dvBW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до 90 и 45 м соответственно независимо от единичной вместимости резервуаров (железнодорожных цистерн).</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 Допускается уменьшать расстояния от железных и автомобильных дорог (см. графу 5) до резервуаров (железнодорожных цистерн) общей вместимостью не более 200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2" name="Прямоугольник 8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DACF1" id="Прямоугольник 82"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e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xX+b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в надземном исполнении - до 75 м и в подземном исполнении - до 50 м. Расстояния от подъездных, трамвайных путей и др. (см. графу 6) до резервуаров (железнодорожных цистерн) общей вместимостью не более 100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1" name="Прямоугольник 8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3A751" id="Прямоугольник 81"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wO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Ecu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CZdy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AZjA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допускается уменьшать: в надземном исполнении до 20 м и в подземном исполнении - до 15 м, а при прохождении путей и дорог (см. графу 6) по территории предприятия эти расстояния сокращают до 10 м при подземном исполнении резервуаров, независимо от единичной вместимости резервуаров.</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При установке двух резервуаров (железнодорожных цистерн) единичной вместимостью по 50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0" name="Прямоугольник 8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3DC70" id="Прямоугольник 80"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shcN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расстояние до зданий (жилых, общественных, производственных и др.), не относящихся к ГНП, разрешается уменьшать: для надземных резервуаров до 100 м, для подземных - до 50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9" name="Прямоугольник 7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0BCF8" id="Прямоугольник 79"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f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bp8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приравнивают к надземному резервуару вместимостью 50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8" name="Прямоугольник 7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9867D" id="Прямоугольник 78"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1sY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QKU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TjWxh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а 75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7" name="Прямоугольник 7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3DBF4" id="Прямоугольник 77"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gB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MsKjjRIJNQMPWGJKW5O86OZbqdDuf0gFlHtdaMNX&#10;TdGO/TOenAJdBQc6QU+E7g2TjItfMGqgE0ZY/nxEBMWo+J4B5QPX93XrNAu/P/RgIbYls20JYTFA&#10;RbjGqJuO667dHlUin2dgyTWJYXwfrkmaGwrrK9R5tbpc0O1MJKvOrNvp9tpoffj/2PsP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ucaAF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 к 100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6" name="Прямоугольник 7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4F272" id="Прямоугольник 76"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TY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cD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CklNh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Расстояния, приведенные в графе 1 таблицы 9, от склада баллонов до зданий садоводческих и дачных поселков допускается уменьшать не более чем в два раза при условии размещения на складе не более 150 баллонов по 50 л (7,5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5" name="Прямоугольник 7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4A662" id="Прямоугольник 75"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Fpbw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OrhaW8DAACH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Склады с баллонами для СУГ на территории промышленных предприятий размещают в соответствии с требованиями </w:t>
            </w:r>
            <w:hyperlink r:id="rId65" w:history="1">
              <w:r w:rsidRPr="00F1621E">
                <w:rPr>
                  <w:rFonts w:ascii="Times New Roman" w:eastAsia="Times New Roman" w:hAnsi="Times New Roman" w:cs="Times New Roman"/>
                  <w:color w:val="00466E"/>
                  <w:sz w:val="21"/>
                  <w:szCs w:val="21"/>
                  <w:u w:val="single"/>
                  <w:lang w:eastAsia="ru-RU"/>
                </w:rPr>
                <w:t>СП 18.13330</w:t>
              </w:r>
            </w:hyperlink>
            <w:r w:rsidRPr="00F1621E">
              <w:rPr>
                <w:rFonts w:ascii="Times New Roman" w:eastAsia="Times New Roman" w:hAnsi="Times New Roman" w:cs="Times New Roman"/>
                <w:color w:val="2D2D2D"/>
                <w:sz w:val="21"/>
                <w:szCs w:val="21"/>
                <w:lang w:eastAsia="ru-RU"/>
              </w:rPr>
              <w:t>.</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5 Расстояние от стоянки автоцистерн должно быть равно расстоянию от склада баллонов.</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6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9.1.7 Минимальные расстояния между зданиями и сооружениями, наружными установками на территории ГНС, ГНП должны соответствовать представленным в таблице 10.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10</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1409"/>
      </w:tblGrid>
      <w:tr w:rsidR="00F1621E" w:rsidRPr="00F1621E" w:rsidTr="00F1621E">
        <w:trPr>
          <w:trHeight w:val="15"/>
        </w:trPr>
        <w:tc>
          <w:tcPr>
            <w:tcW w:w="2957"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92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Здания и сооружения</w:t>
            </w:r>
          </w:p>
        </w:tc>
        <w:tc>
          <w:tcPr>
            <w:tcW w:w="1016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Расстояния между зданиями и сооружениями ГНС (в свету), м, для порядковых номеров зданий и сооружений, приведенные в графе 1</w:t>
            </w:r>
          </w:p>
        </w:tc>
      </w:tr>
      <w:tr w:rsidR="00F1621E" w:rsidRPr="00F1621E" w:rsidTr="00F1621E">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Надземные резервуары и железнодорожные сливные эстакады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w:t>
            </w:r>
            <w:r w:rsidRPr="00F1621E">
              <w:rPr>
                <w:rFonts w:ascii="Times New Roman" w:eastAsia="Times New Roman" w:hAnsi="Times New Roman" w:cs="Times New Roman"/>
                <w:color w:val="2D2D2D"/>
                <w:sz w:val="21"/>
                <w:szCs w:val="21"/>
                <w:lang w:eastAsia="ru-RU"/>
              </w:rPr>
              <w:br/>
              <w:t>меча-</w:t>
            </w:r>
            <w:r w:rsidRPr="00F1621E">
              <w:rPr>
                <w:rFonts w:ascii="Times New Roman" w:eastAsia="Times New Roman" w:hAnsi="Times New Roman" w:cs="Times New Roman"/>
                <w:color w:val="2D2D2D"/>
                <w:sz w:val="21"/>
                <w:szCs w:val="21"/>
                <w:lang w:eastAsia="ru-RU"/>
              </w:rPr>
              <w:br/>
              <w:t>ние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Подземные резервуары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пункту 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Помещения категории А и погрузочно-разгрузочные площадки для баллонов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Колонки для налива СУГ в автоцистерны и заправочные колонки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Котельная, ремонтная мастерская, здание техобслуживания автомобилей, гаражи без использования СУГ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74" name="Прямоугольник 7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07638" id="Прямоугольник 74"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iP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7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p+&#10;SI9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73" name="Прямоугольник 7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8B428" id="Прямоугольник 73"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v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71MW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jd&#10;L+9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72" name="Прямоугольник 7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E1C97" id="Прямоугольник 72"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M2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5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Pl&#10;0zZ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71" name="Прямоугольник 7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9A959" id="Прямоугольник 71"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H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5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r&#10;pod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70" name="Прямоугольник 7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3409C" id="Прямоугольник 70"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ST&#10;Wl5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9" name="Прямоугольник 6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55811" id="Прямоугольник 69"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5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4j&#10;/Dl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8" name="Прямоугольник 6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243E2" id="Прямоугольник 68"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Dg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Ub&#10;AOB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7" name="Прямоугольник 6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12AFB" id="Прямоугольник 67"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P5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O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pk&#10;M/l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Прирельсовый склад баллонов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6" name="Прямоугольник 6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0DCC4" id="Прямоугольник 66"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8g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Fc&#10;zyB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Вспомогательные, без подвальной части здания, здания и сооружения без применения открытого огня (в том числе категории А), дизельные электростанции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5" name="Прямоугольник 6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0C214" id="Прямоугольник 65"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qR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0S&#10;upF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4" name="Прямоугольник 6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88D75" id="Прямоугольник 64"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I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Yq&#10;Rkh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3" name="Прямоугольник 6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FC0B2" id="Прямоугольник 63"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Eo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d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SJ&#10;ISh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2" name="Прямоугольник 6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B52A5" id="Прямоугольник 62"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xbQ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1" name="Прямоугольник 6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5F06E" id="Прямоугольник 61"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A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Ic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HP/&#10;qEB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60" name="Прямоугольник 6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C9B7E" id="Прямоугольник 60"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AjH&#10;VJl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9" name="Прямоугольник 5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4A27B" id="Прямоугольник 59"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r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vY&#10;n6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Вспомогательные здания с подвальной частью (автовесы, насосная водоснабжения и т.п.)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8" name="Прямоугольник 5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78D2F" id="Прямоугольник 58"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Ny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Dg&#10;Y3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7" name="Прямоугольник 5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A91D9" id="Прямоугольник 57"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r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R6M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H+f&#10;UG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6" name="Прямоугольник 5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D8A8C" id="Прямоугольник 56"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yy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ASn&#10;rL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5" name="Прямоугольник 5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76AC2" id="Прямоугольник 55"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kD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jp&#10;2QN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4" name="Прямоугольник 5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0EF54" id="Прямоугольник 54"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Xa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LPR&#10;Jdp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3" name="Прямоугольник 5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BED33" id="Прямоугольник 53"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K6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d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Fy&#10;Qrp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2" name="Прямоугольник 5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563EC" id="Прямоугольник 52"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5j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e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pK&#10;vmN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 Автодороги, кроме местных подъездов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1" name="Прямоугольник 5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3E1B7" id="Прямоугольник 51"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vS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Ac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YE&#10;y9J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50" name="Прямоугольник 5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D9838" id="Прямоугольник 50"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08&#10;Nwt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9" name="Прямоугольник 4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78587" id="Прямоугольник 49"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Fs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A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LeM&#10;kW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8" name="Прямоугольник 4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E1D19" id="Прямоугольник 48"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21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My0&#10;bb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Ограждение территории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7" name="Прямоугольник 4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877D0" id="Прямоугольник 47"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6s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fZH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PL&#10;Xq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6" name="Прямоугольник 4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54972" id="Прямоугольник 46"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J1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h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jz&#10;on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5" name="Прямоугольник 4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0984B" id="Прямоугольник 45"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E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S9&#10;18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4" name="Прямоугольник 4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ED4BA" id="Прямоугольник 44"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F&#10;Kx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3" name="Прямоугольник 4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4620D" id="Прямоугольник 43"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x9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0+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0m&#10;TH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 Резервуары для пожаротушения (до водоразборных колодцев)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2" name="Прямоугольник 4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4FE05" id="Прямоугольник 42"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C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Ye&#10;sKR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1" name="Прямоугольник 4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0FBC1" id="Прямоугольник 41"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UV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H0X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pQ&#10;xR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40" name="Прямоугольник 4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0315A" id="Прямоугольник 40"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Fo&#10;Ocx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9" name="Прямоугольник 3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7BAE0" id="Прямоугольник 39"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lU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B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NAp&#10;KV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8" name="Прямоугольник 3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642F2" id="Прямоугольник 38"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N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QKU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KsR&#10;1Y1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7" name="Прямоугольник 3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91857" id="Прямоугольник 37"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U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JRu&#10;5p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6" name="Прямоугольник 3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EF0F6" id="Прямоугольник 36"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pN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O9W&#10;Gk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5" name="Прямоугольник 3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F6943" id="Прямоугольник 35"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8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D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MY&#10;b/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4" name="Прямоугольник 3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314CE" id="Прямоугольник 34"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Ml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gg&#10;kyV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3" name="Прямоугольник 3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1A663" id="Прямоугольник 33"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F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PqD&#10;9EV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 Открытая стоянка для автомашин (бензин, СУГ), автоцистерн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2" name="Прямоугольник 3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032E9" id="Прямоугольник 32"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ic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e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IG7&#10;CJx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табли-</w:t>
            </w:r>
            <w:r w:rsidRPr="00F1621E">
              <w:rPr>
                <w:rFonts w:ascii="Times New Roman" w:eastAsia="Times New Roman" w:hAnsi="Times New Roman" w:cs="Times New Roman"/>
                <w:color w:val="2D2D2D"/>
                <w:sz w:val="21"/>
                <w:szCs w:val="21"/>
                <w:lang w:eastAsia="ru-RU"/>
              </w:rPr>
              <w:br/>
              <w:t>це 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1" name="Прямоугольник 3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7310D" id="Прямоугольник 31"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0t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Psu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E31&#10;fS1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30" name="Прямоугольник 3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B88F7" id="Прямоугольник 30"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DbN&#10;gfR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29" name="Прямоугольник 2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5E070" id="Прямоугольник 29"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eT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Fx9&#10;J5N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28" name="Прямоугольник 2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60F79" id="Прямоугольник 28"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t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CdF&#10;20puAwAAhwYAAA4AAAAAAAAAAAAAAAAALgIAAGRycy9lMm9Eb2MueG1sUEsBAi0AFAAGAAgAAAAh&#10;AJyco5XYAAAAAwEAAA8AAAAAAAAAAAAAAAAAyAUAAGRycy9kb3ducmV2LnhtbFBLBQYAAAAABAAE&#10;APMAAADN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r>
      <w:tr w:rsidR="00F1621E" w:rsidRPr="00F1621E" w:rsidTr="00F1621E">
        <w:tc>
          <w:tcPr>
            <w:tcW w:w="1312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Знак "-" означает, что расстояние не нормируется.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Знак "</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27" name="Прямоугольник 2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AF6F8" id="Прямоугольник 27"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Bg6&#10;6FN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означает, что расстояние принимают по </w:t>
            </w:r>
            <w:hyperlink r:id="rId66" w:history="1">
              <w:r w:rsidRPr="00F1621E">
                <w:rPr>
                  <w:rFonts w:ascii="Times New Roman" w:eastAsia="Times New Roman" w:hAnsi="Times New Roman" w:cs="Times New Roman"/>
                  <w:color w:val="00466E"/>
                  <w:sz w:val="21"/>
                  <w:szCs w:val="21"/>
                  <w:u w:val="single"/>
                  <w:lang w:eastAsia="ru-RU"/>
                </w:rPr>
                <w:t>СП 18.13330</w:t>
              </w:r>
            </w:hyperlink>
            <w:r w:rsidRPr="00F1621E">
              <w:rPr>
                <w:rFonts w:ascii="Times New Roman" w:eastAsia="Times New Roman" w:hAnsi="Times New Roman" w:cs="Times New Roman"/>
                <w:color w:val="2D2D2D"/>
                <w:sz w:val="21"/>
                <w:szCs w:val="21"/>
                <w:lang w:eastAsia="ru-RU"/>
              </w:rPr>
              <w:t> (для надземных резервуаров от края наружной подошвы обвалования или защитной стенки).</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Знак "</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26" name="Прямоугольник 2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E41AF" id="Прямоугольник 26"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" filled="f" stroked="f">
                      <o:lock v:ext="edit" aspectratio="t"/>
                      <w10:anchorlock/>
                    </v:rect>
                  </w:pict>
                </mc:Fallback>
              </mc:AlternateConten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14300"/>
                      <wp:effectExtent l="0" t="0" r="0" b="0"/>
                      <wp:docPr id="25" name="Прямоугольник 2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CA4A6" id="Прямоугольник 25" o:spid="_x0000_s1026" alt="СП 62.13330.2011* Газораспределительные системы. Актуализированная редакция СНиП 42-01-2002 (с Изменением N 1)"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 означает, что расстояние принимают по </w:t>
            </w:r>
            <w:hyperlink r:id="rId67" w:history="1">
              <w:r w:rsidRPr="00F1621E">
                <w:rPr>
                  <w:rFonts w:ascii="Times New Roman" w:eastAsia="Times New Roman" w:hAnsi="Times New Roman" w:cs="Times New Roman"/>
                  <w:color w:val="00466E"/>
                  <w:sz w:val="21"/>
                  <w:szCs w:val="21"/>
                  <w:u w:val="single"/>
                  <w:lang w:eastAsia="ru-RU"/>
                </w:rPr>
                <w:t>СП 31.13330</w:t>
              </w:r>
            </w:hyperlink>
            <w:r w:rsidRPr="00F1621E">
              <w:rPr>
                <w:rFonts w:ascii="Times New Roman" w:eastAsia="Times New Roman" w:hAnsi="Times New Roman" w:cs="Times New Roman"/>
                <w:color w:val="2D2D2D"/>
                <w:sz w:val="21"/>
                <w:szCs w:val="21"/>
                <w:lang w:eastAsia="ru-RU"/>
              </w:rPr>
              <w:t>.</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5 Расстояние между надземными резервуарами следует принимать в соответствии с таблицей 12 и 9.3.3. Расстояние от железнодорожной эстакады до надземных резервуаров базы хранения (в свету) должно быть не менее 20 м.</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9.2 Размещение зданий и сооружений ГНС, ГНП и требования к строительным конструкциям</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а) в производственной зоне: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база хранения с резервуарами СУГ;</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насосно-компрессорное отделение;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наполнительное отделение;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испарительное отделение;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отделение технического освидетельствования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отделение окраски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колонки для наполнения автоцистерн, слива газа из автоцистерн при доставке газа на ГНС автомобильным транспортом;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колонки заправки газобаллонных автомобилей;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резервуары для слива из баллонов неиспарившихся остатков СУГ и СУГ из переполненных и неисправных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склад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площадка для открытой стоянки автоцистерн (не более пяти штук) и другие здания и сооружения, требуемые по технологии ГНС.</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пристраивать к производственным зданиям бытовые помещения.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б) во вспомогательной зоне: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административно-бытовой корпус (здание);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механическая мастерская;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котельная;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трансформаторная и (или) дизельная подстанция;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резервуары для противопожарного запаса воды с насосной станцией;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склад;</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очистные сооружения;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гараж с мойкой и станцией технического обслуживания (СТО);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дизельная электростанция.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Автоматические весы и воздушная компрессорная могут устанавливаться как в производственной, так и во вспомогательной зоне.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надземных резервуаров вместимостью до 20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4" name="Прямоугольник 2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EFA50" id="Прямоугольник 24"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jd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f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nYyN1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а также подземных резервуаров вместимостью до 50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29A4" id="Прямоугольник 23"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9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t7r71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 по таблице 7.</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Минимальные расстояния между зданиями и сооружениями и наружными установками на территории ГНС и ГНП или на территории промышленных предприятий, где размещена ГНС, - по таблице 10.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Минимальные расстояния от зданий, сооружений и наружных установок на территории ГНС и ГНП до зданий и сооружений, не относящихся к ним, - по таблице 9.</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Наружные установки категории Ан должны размещаться открыто. Устройство навесов над ними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w:t>
      </w:r>
      <w:hyperlink r:id="rId68" w:history="1">
        <w:r w:rsidRPr="00F1621E">
          <w:rPr>
            <w:rFonts w:ascii="Arial" w:eastAsia="Times New Roman" w:hAnsi="Arial" w:cs="Arial"/>
            <w:color w:val="00466E"/>
            <w:spacing w:val="2"/>
            <w:sz w:val="21"/>
            <w:szCs w:val="21"/>
            <w:u w:val="single"/>
            <w:lang w:eastAsia="ru-RU"/>
          </w:rPr>
          <w:t>1</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Здания с закрытыми помещениями категории А (отдельно стоящие или пристроенные) должны быть одноэтажными, бесподвальными, с совмещенной кровлей и быть не ниже степени огнестойкости II и класса конструктивной пожарной опасности С0.</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Эти помещения могут пристраиваться к зданиям не ниже степени огнестойкости II и класса конструктивной пожарной опасности С0.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Стены, разделяющие помещения категории А от помещений иных категорий, должны быть противопожарными типа I и газонепроницаемыми.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помещениях категории А должны быть предусмотрены легкосбрасываемые ограждающие конструкции, выполняемые в соответствии с </w:t>
      </w:r>
      <w:hyperlink r:id="rId69" w:history="1">
        <w:r w:rsidRPr="00F1621E">
          <w:rPr>
            <w:rFonts w:ascii="Arial" w:eastAsia="Times New Roman" w:hAnsi="Arial" w:cs="Arial"/>
            <w:color w:val="00466E"/>
            <w:spacing w:val="2"/>
            <w:sz w:val="21"/>
            <w:szCs w:val="21"/>
            <w:u w:val="single"/>
            <w:lang w:eastAsia="ru-RU"/>
          </w:rPr>
          <w:t>СП 56.13330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Конструкция окон должна исключать искрообразование, а двери должны быть противопожарными.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Помещения ГНС и ГНП должны соответствовать требованиям </w:t>
      </w:r>
      <w:hyperlink r:id="rId70" w:history="1">
        <w:r w:rsidRPr="00F1621E">
          <w:rPr>
            <w:rFonts w:ascii="Arial" w:eastAsia="Times New Roman" w:hAnsi="Arial" w:cs="Arial"/>
            <w:color w:val="00466E"/>
            <w:spacing w:val="2"/>
            <w:sz w:val="21"/>
            <w:szCs w:val="21"/>
            <w:u w:val="single"/>
            <w:lang w:eastAsia="ru-RU"/>
          </w:rPr>
          <w:t>СП 56.13330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9.3 Резервуары для СУГ</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9.3.1 Резервуары для СУГ на ГНС, ГНП могут устанавливаться надземно, подземно или в засыпке грунтом.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в свету между отдельными подземными резервуарами должны быть равны половине диаметра большего смежного резервуара, но не менее 1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Толщина засыпки (обсыпки) подземных резервуаров должна быть не менее 0,2 м от верхней образующей резервуара.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11</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98"/>
        <w:gridCol w:w="4990"/>
      </w:tblGrid>
      <w:tr w:rsidR="00F1621E" w:rsidRPr="00F1621E" w:rsidTr="00F1621E">
        <w:trPr>
          <w:trHeight w:val="15"/>
        </w:trPr>
        <w:tc>
          <w:tcPr>
            <w:tcW w:w="6098"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499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Общая вместимость резервуаров ГНС, ГНП,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2" name="Прямоугольник 2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B07D5" id="Прямоугольник 22"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Nk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P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BDU2R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Общая вместимость резервуаров в группе,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1FDA9" id="Прямоугольник 21"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bV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wNJtV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2000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1000</w:t>
            </w: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2000 до 8000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2000</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Минимальные расстояния в свету между группами резервуаров - по таблице 12.</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Таблица 12</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98"/>
        <w:gridCol w:w="4990"/>
      </w:tblGrid>
      <w:tr w:rsidR="00F1621E" w:rsidRPr="00F1621E" w:rsidTr="00F1621E">
        <w:trPr>
          <w:trHeight w:val="15"/>
        </w:trPr>
        <w:tc>
          <w:tcPr>
            <w:tcW w:w="6098"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499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Общая вместимость резервуаров в группе,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 name="Прямоугольник 2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BC8A2" id="Прямоугольник 20"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oM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VJhD1IDyMl1EhdtE/ac3Wprtvf1V/qWr1vn6sr&#10;tVTvkFZKqIwhg+qNukADr+fu7Ow4PfDe/Rapl2qh/oFzT9SiPVP/wvet+hve92rZPtVfjdQ+U28R&#10;iJftmdm8bJ/1kHqh3rVPweBCKwPIEg5fqz9hfQW/RXuOVmgLUPwDxOcIXHgNuhfI9yzHtYAPHvqm&#10;PUPqFZy/BHNX5l3CeInuI/eOLndTyRCiflQ9FLpgsjrk8U8SMT7OCJvTfVkBaYDK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uM/QvWGScfELRg10wgjLn4+IoBgV3zOgfOD6vm6dZuH3h7oHiG3JbFtCWAxQ&#10;Ea4x6qbjumu3R5XI5xlYck1iGN+Ha5LmhsL6CnVerS4XdDsTyaoz63a6vTZaH/4/9v4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c12gx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в свету между внешними образующими крайних резервуаров групп, расположенных надземно, м</w:t>
            </w: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200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200 до 700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700 " 2000 </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Расстояние между рядами надземных резервуаров, размещаемых в два ряда и более, должно быть равно длине наибольшего резервуара, но не менее 10 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Ширина применяемой ограждающей стенки базы хранения СУГ - в зависимости от материала.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9.4 Технические устройства сети инженерно-технического обеспечения ГНС и ГНП</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 Для перемещения жидкой и паровой фаз СУГ по трубопроводам ГНС, ГНП следует оборудовать насосами, компрессорами или испарительными установками.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использовать энергию природного газа для слива и налива СУГ, давление насыщенных паров которых при температуре 45 °С не превышает 1,2 МПа.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 Компрессоры и насосы следует размещать в отапливаемых помещениях.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Пол помещения, где размещаются насосы и компрессоры, должен быть не менее чем на 0,15 м выше планировочных отметок прилегающей территории.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Компрессоры, работающие с воздушным охлаждением, и насосы допускается устанавливать в открытых зданиях.</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9.4.3 Насосы и компрессоры следует устанавливать на фундаментах, не связанных с фундаментами другого оборудования и стенами здания.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Размеры (в свету) при размещении в один ряд двух насосов и более или компрессоров должны быть не менее, м:</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425"/>
        <w:gridCol w:w="1478"/>
      </w:tblGrid>
      <w:tr w:rsidR="00F1621E" w:rsidRPr="00F1621E" w:rsidTr="00F1621E">
        <w:trPr>
          <w:trHeight w:val="15"/>
        </w:trPr>
        <w:tc>
          <w:tcPr>
            <w:tcW w:w="9425"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9425"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ширина основного прохода по фронту обслуживания</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9425"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между насосами</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0,8;</w:t>
            </w:r>
          </w:p>
        </w:tc>
      </w:tr>
      <w:tr w:rsidR="00F1621E" w:rsidRPr="00F1621E" w:rsidTr="00F1621E">
        <w:tc>
          <w:tcPr>
            <w:tcW w:w="9425"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между компрессорами</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9425"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между насосами и компрессорами</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9425"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расстояние от насосов и компрессоров до стен помещения</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righ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9.4.4 Для слива СУГ из переполненных баллонов и неиспарившегося СУГ резервуары размещают: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пределах базы хранения - при общей вместимости резервуаров свыше 10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 name="Прямоугольник 1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733CA" id="Прямоугольник 19"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OQqET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расстоянии не менее 3 м от здания наполнительного цеха (на непроезжей территории) - при общей вместимости резервуаров до 10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 name="Прямоугольник 1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1815C" id="Прямоугольник 18"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3n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8S7ed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9.4.5 Для наполнения СУГ автоцистерн оборудуют наполнительные колонки.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9.4.6 Для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9.4.7 На трубопроводах жидкой и паровой фаз к колонкам следует использовать отключающие устройства на расстоянии не менее 10 м от колонок.</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необходимости предусматривают подогрев СУГ перед наполнением баллонов.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использовании подогретого газа следует контролировать его температуру, которая не должна превышать 45 °С.</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9.4.9 Использование в производственной зоне ГНС испарительных установок с применением открытого огня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9.4.10 При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w:t>
      </w:r>
      <w:hyperlink r:id="rId71" w:history="1">
        <w:r w:rsidRPr="00F1621E">
          <w:rPr>
            <w:rFonts w:ascii="Arial" w:eastAsia="Times New Roman" w:hAnsi="Arial" w:cs="Arial"/>
            <w:color w:val="00466E"/>
            <w:spacing w:val="2"/>
            <w:sz w:val="21"/>
            <w:szCs w:val="21"/>
            <w:u w:val="single"/>
            <w:lang w:eastAsia="ru-RU"/>
          </w:rPr>
          <w:t>СП 30.13330</w:t>
        </w:r>
      </w:hyperlink>
      <w:r w:rsidRPr="00F1621E">
        <w:rPr>
          <w:rFonts w:ascii="Arial" w:eastAsia="Times New Roman" w:hAnsi="Arial" w:cs="Arial"/>
          <w:color w:val="2D2D2D"/>
          <w:spacing w:val="2"/>
          <w:sz w:val="21"/>
          <w:szCs w:val="21"/>
          <w:lang w:eastAsia="ru-RU"/>
        </w:rPr>
        <w:t>, </w:t>
      </w:r>
      <w:hyperlink r:id="rId72" w:history="1">
        <w:r w:rsidRPr="00F1621E">
          <w:rPr>
            <w:rFonts w:ascii="Arial" w:eastAsia="Times New Roman" w:hAnsi="Arial" w:cs="Arial"/>
            <w:color w:val="00466E"/>
            <w:spacing w:val="2"/>
            <w:sz w:val="21"/>
            <w:szCs w:val="21"/>
            <w:u w:val="single"/>
            <w:lang w:eastAsia="ru-RU"/>
          </w:rPr>
          <w:t>СП 31.13330</w:t>
        </w:r>
      </w:hyperlink>
      <w:r w:rsidRPr="00F1621E">
        <w:rPr>
          <w:rFonts w:ascii="Arial" w:eastAsia="Times New Roman" w:hAnsi="Arial" w:cs="Arial"/>
          <w:color w:val="2D2D2D"/>
          <w:spacing w:val="2"/>
          <w:sz w:val="21"/>
          <w:szCs w:val="21"/>
          <w:lang w:eastAsia="ru-RU"/>
        </w:rPr>
        <w:t>, </w:t>
      </w:r>
      <w:hyperlink r:id="rId73" w:history="1">
        <w:r w:rsidRPr="00F1621E">
          <w:rPr>
            <w:rFonts w:ascii="Arial" w:eastAsia="Times New Roman" w:hAnsi="Arial" w:cs="Arial"/>
            <w:color w:val="00466E"/>
            <w:spacing w:val="2"/>
            <w:sz w:val="21"/>
            <w:szCs w:val="21"/>
            <w:u w:val="single"/>
            <w:lang w:eastAsia="ru-RU"/>
          </w:rPr>
          <w:t>СП 32.13330</w:t>
        </w:r>
      </w:hyperlink>
      <w:r w:rsidRPr="00F1621E">
        <w:rPr>
          <w:rFonts w:ascii="Arial" w:eastAsia="Times New Roman" w:hAnsi="Arial" w:cs="Arial"/>
          <w:color w:val="2D2D2D"/>
          <w:spacing w:val="2"/>
          <w:sz w:val="21"/>
          <w:szCs w:val="21"/>
          <w:lang w:eastAsia="ru-RU"/>
        </w:rPr>
        <w:t>, </w:t>
      </w:r>
      <w:hyperlink r:id="rId74" w:history="1">
        <w:r w:rsidRPr="00F1621E">
          <w:rPr>
            <w:rFonts w:ascii="Arial" w:eastAsia="Times New Roman" w:hAnsi="Arial" w:cs="Arial"/>
            <w:color w:val="00466E"/>
            <w:spacing w:val="2"/>
            <w:sz w:val="21"/>
            <w:szCs w:val="21"/>
            <w:u w:val="single"/>
            <w:lang w:eastAsia="ru-RU"/>
          </w:rPr>
          <w:t>СП 124.13330</w:t>
        </w:r>
      </w:hyperlink>
      <w:r w:rsidRPr="00F1621E">
        <w:rPr>
          <w:rFonts w:ascii="Arial" w:eastAsia="Times New Roman" w:hAnsi="Arial" w:cs="Arial"/>
          <w:color w:val="2D2D2D"/>
          <w:spacing w:val="2"/>
          <w:sz w:val="21"/>
          <w:szCs w:val="21"/>
          <w:lang w:eastAsia="ru-RU"/>
        </w:rPr>
        <w:t>, </w:t>
      </w:r>
      <w:hyperlink r:id="rId75" w:history="1">
        <w:r w:rsidRPr="00F1621E">
          <w:rPr>
            <w:rFonts w:ascii="Arial" w:eastAsia="Times New Roman" w:hAnsi="Arial" w:cs="Arial"/>
            <w:color w:val="00466E"/>
            <w:spacing w:val="2"/>
            <w:sz w:val="21"/>
            <w:szCs w:val="21"/>
            <w:u w:val="single"/>
            <w:lang w:eastAsia="ru-RU"/>
          </w:rPr>
          <w:t>СП 60.13330</w:t>
        </w:r>
      </w:hyperlink>
      <w:r w:rsidRPr="00F1621E">
        <w:rPr>
          <w:rFonts w:ascii="Arial" w:eastAsia="Times New Roman" w:hAnsi="Arial" w:cs="Arial"/>
          <w:color w:val="2D2D2D"/>
          <w:spacing w:val="2"/>
          <w:sz w:val="21"/>
          <w:szCs w:val="21"/>
          <w:lang w:eastAsia="ru-RU"/>
        </w:rPr>
        <w:t>, </w:t>
      </w:r>
      <w:hyperlink r:id="rId76" w:history="1">
        <w:r w:rsidRPr="00F1621E">
          <w:rPr>
            <w:rFonts w:ascii="Arial" w:eastAsia="Times New Roman" w:hAnsi="Arial" w:cs="Arial"/>
            <w:color w:val="00466E"/>
            <w:spacing w:val="2"/>
            <w:sz w:val="21"/>
            <w:szCs w:val="21"/>
            <w:u w:val="single"/>
            <w:lang w:eastAsia="ru-RU"/>
          </w:rPr>
          <w:t>СП 7.13130</w:t>
        </w:r>
      </w:hyperlink>
      <w:r w:rsidRPr="00F1621E">
        <w:rPr>
          <w:rFonts w:ascii="Arial" w:eastAsia="Times New Roman" w:hAnsi="Arial" w:cs="Arial"/>
          <w:color w:val="2D2D2D"/>
          <w:spacing w:val="2"/>
          <w:sz w:val="21"/>
          <w:szCs w:val="21"/>
          <w:lang w:eastAsia="ru-RU"/>
        </w:rPr>
        <w:t>, </w:t>
      </w:r>
      <w:hyperlink r:id="rId77" w:history="1">
        <w:r w:rsidRPr="00F1621E">
          <w:rPr>
            <w:rFonts w:ascii="Arial" w:eastAsia="Times New Roman" w:hAnsi="Arial" w:cs="Arial"/>
            <w:color w:val="00466E"/>
            <w:spacing w:val="2"/>
            <w:sz w:val="21"/>
            <w:szCs w:val="21"/>
            <w:u w:val="single"/>
            <w:lang w:eastAsia="ru-RU"/>
          </w:rPr>
          <w:t>СП 8.13130</w:t>
        </w:r>
      </w:hyperlink>
      <w:r w:rsidRPr="00F1621E">
        <w:rPr>
          <w:rFonts w:ascii="Arial" w:eastAsia="Times New Roman" w:hAnsi="Arial" w:cs="Arial"/>
          <w:color w:val="2D2D2D"/>
          <w:spacing w:val="2"/>
          <w:sz w:val="21"/>
          <w:szCs w:val="21"/>
          <w:lang w:eastAsia="ru-RU"/>
        </w:rPr>
        <w:t>, </w:t>
      </w:r>
      <w:hyperlink r:id="rId78" w:history="1">
        <w:r w:rsidRPr="00F1621E">
          <w:rPr>
            <w:rFonts w:ascii="Arial" w:eastAsia="Times New Roman" w:hAnsi="Arial" w:cs="Arial"/>
            <w:color w:val="00466E"/>
            <w:spacing w:val="2"/>
            <w:sz w:val="21"/>
            <w:szCs w:val="21"/>
            <w:u w:val="single"/>
            <w:lang w:eastAsia="ru-RU"/>
          </w:rPr>
          <w:t>СП 10.13130</w:t>
        </w:r>
      </w:hyperlink>
      <w:r w:rsidRPr="00F1621E">
        <w:rPr>
          <w:rFonts w:ascii="Arial" w:eastAsia="Times New Roman" w:hAnsi="Arial" w:cs="Arial"/>
          <w:color w:val="2D2D2D"/>
          <w:spacing w:val="2"/>
          <w:sz w:val="21"/>
          <w:szCs w:val="21"/>
          <w:lang w:eastAsia="ru-RU"/>
        </w:rPr>
        <w:t>, правил пожарной безопасности [</w:t>
      </w:r>
      <w:hyperlink r:id="rId79" w:history="1">
        <w:r w:rsidRPr="00F1621E">
          <w:rPr>
            <w:rFonts w:ascii="Arial" w:eastAsia="Times New Roman" w:hAnsi="Arial" w:cs="Arial"/>
            <w:color w:val="00466E"/>
            <w:spacing w:val="2"/>
            <w:sz w:val="21"/>
            <w:szCs w:val="21"/>
            <w:u w:val="single"/>
            <w:lang w:eastAsia="ru-RU"/>
          </w:rPr>
          <w:t>3</w:t>
        </w:r>
      </w:hyperlink>
      <w:r w:rsidRPr="00F1621E">
        <w:rPr>
          <w:rFonts w:ascii="Arial" w:eastAsia="Times New Roman" w:hAnsi="Arial" w:cs="Arial"/>
          <w:color w:val="2D2D2D"/>
          <w:spacing w:val="2"/>
          <w:sz w:val="21"/>
          <w:szCs w:val="21"/>
          <w:lang w:eastAsia="ru-RU"/>
        </w:rPr>
        <w:t>], </w:t>
      </w:r>
      <w:hyperlink r:id="rId80" w:history="1">
        <w:r w:rsidRPr="00F1621E">
          <w:rPr>
            <w:rFonts w:ascii="Arial" w:eastAsia="Times New Roman" w:hAnsi="Arial" w:cs="Arial"/>
            <w:color w:val="00466E"/>
            <w:spacing w:val="2"/>
            <w:sz w:val="21"/>
            <w:szCs w:val="21"/>
            <w:u w:val="single"/>
            <w:lang w:eastAsia="ru-RU"/>
          </w:rPr>
          <w:t>правил устройства электроустановок</w:t>
        </w:r>
      </w:hyperlink>
      <w:r w:rsidRPr="00F1621E">
        <w:rPr>
          <w:rFonts w:ascii="Arial" w:eastAsia="Times New Roman" w:hAnsi="Arial" w:cs="Arial"/>
          <w:color w:val="2D2D2D"/>
          <w:spacing w:val="2"/>
          <w:sz w:val="21"/>
          <w:szCs w:val="21"/>
          <w:lang w:eastAsia="ru-RU"/>
        </w:rPr>
        <w:t> [2] и настоящего раздела.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В-Iг,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9.4.12 На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общей вместимости резервуаров на базе хранения 200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 name="Прямоугольник 1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78D04" id="Прямоугольник 17"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G6I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Bt3v5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 и менее допускается предусматривать для тушения пожара систему водопровода низкого давления или пожаротушение из резервуаров (водоемов).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9.4.13 Расход воды на наружное пожаротушение ГНС следует принимать по таблице 13.</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9.4.14 Противопожарную насосную станцию на ГНС с надземными резервуарами по надежности электроснабжения следует относить к категории I.</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13</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14"/>
        <w:gridCol w:w="5174"/>
        <w:gridCol w:w="2402"/>
      </w:tblGrid>
      <w:tr w:rsidR="00F1621E" w:rsidRPr="00F1621E" w:rsidTr="00F1621E">
        <w:trPr>
          <w:trHeight w:val="15"/>
        </w:trPr>
        <w:tc>
          <w:tcPr>
            <w:tcW w:w="5914"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277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40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Общая вместимость резервуаров СУГ на базе хранения,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 name="Прямоугольник 1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FF9F3" id="Прямоугольник 16"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In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G6A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tVIidwAwAAhw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Расходы воды, л/с, для резервуаров</w:t>
            </w:r>
          </w:p>
        </w:tc>
      </w:tr>
      <w:tr w:rsidR="00F1621E" w:rsidRPr="00F1621E" w:rsidTr="00F1621E">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надземных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подземных</w:t>
            </w:r>
          </w:p>
        </w:tc>
      </w:tr>
      <w:tr w:rsidR="00F1621E" w:rsidRPr="00F1621E" w:rsidTr="00F1621E">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200 включ.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1000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2000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2000, но не более 8000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81" w:history="1">
        <w:r w:rsidRPr="00F1621E">
          <w:rPr>
            <w:rFonts w:ascii="Arial" w:eastAsia="Times New Roman" w:hAnsi="Arial" w:cs="Arial"/>
            <w:color w:val="00466E"/>
            <w:spacing w:val="2"/>
            <w:sz w:val="21"/>
            <w:szCs w:val="21"/>
            <w:u w:val="single"/>
            <w:lang w:eastAsia="ru-RU"/>
          </w:rPr>
          <w:t>СП 60.13330</w:t>
        </w:r>
      </w:hyperlink>
      <w:r w:rsidRPr="00F1621E">
        <w:rPr>
          <w:rFonts w:ascii="Arial" w:eastAsia="Times New Roman" w:hAnsi="Arial" w:cs="Arial"/>
          <w:color w:val="2D2D2D"/>
          <w:spacing w:val="2"/>
          <w:sz w:val="21"/>
          <w:szCs w:val="21"/>
          <w:lang w:eastAsia="ru-RU"/>
        </w:rPr>
        <w:t>. Допускается проектировать смешанную вентиляцию с частичным использованием систем естественной вентиляции.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Кратность воздухообмена в данных помещениях должна быть не менее 10 обменов в час в рабочее время и трех обменов в час в нерабочее время.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Приточно-вытяжную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воздействия атмосферных осадков.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9.4.18 Класс взрывоопасной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w:t>
      </w:r>
      <w:hyperlink r:id="rId82" w:history="1">
        <w:r w:rsidRPr="00F1621E">
          <w:rPr>
            <w:rFonts w:ascii="Arial" w:eastAsia="Times New Roman" w:hAnsi="Arial" w:cs="Arial"/>
            <w:color w:val="00466E"/>
            <w:spacing w:val="2"/>
            <w:sz w:val="21"/>
            <w:szCs w:val="21"/>
            <w:u w:val="single"/>
            <w:lang w:eastAsia="ru-RU"/>
          </w:rPr>
          <w:t>правилам устройства электроустановок</w:t>
        </w:r>
      </w:hyperlink>
      <w:r w:rsidRPr="00F1621E">
        <w:rPr>
          <w:rFonts w:ascii="Arial" w:eastAsia="Times New Roman" w:hAnsi="Arial" w:cs="Arial"/>
          <w:color w:val="2D2D2D"/>
          <w:spacing w:val="2"/>
          <w:sz w:val="21"/>
          <w:szCs w:val="21"/>
          <w:lang w:eastAsia="ru-RU"/>
        </w:rPr>
        <w:t> [2], правилам пожарной безопасности [</w:t>
      </w:r>
      <w:hyperlink r:id="rId83" w:history="1">
        <w:r w:rsidRPr="00F1621E">
          <w:rPr>
            <w:rFonts w:ascii="Arial" w:eastAsia="Times New Roman" w:hAnsi="Arial" w:cs="Arial"/>
            <w:color w:val="00466E"/>
            <w:spacing w:val="2"/>
            <w:sz w:val="21"/>
            <w:szCs w:val="21"/>
            <w:u w:val="single"/>
            <w:lang w:eastAsia="ru-RU"/>
          </w:rPr>
          <w:t>1</w:t>
        </w:r>
      </w:hyperlink>
      <w:r w:rsidRPr="00F1621E">
        <w:rPr>
          <w:rFonts w:ascii="Arial" w:eastAsia="Times New Roman" w:hAnsi="Arial" w:cs="Arial"/>
          <w:color w:val="2D2D2D"/>
          <w:spacing w:val="2"/>
          <w:sz w:val="21"/>
          <w:szCs w:val="21"/>
          <w:lang w:eastAsia="ru-RU"/>
        </w:rPr>
        <w:t>], </w:t>
      </w:r>
      <w:hyperlink r:id="rId84" w:history="1">
        <w:r w:rsidRPr="00F1621E">
          <w:rPr>
            <w:rFonts w:ascii="Arial" w:eastAsia="Times New Roman" w:hAnsi="Arial" w:cs="Arial"/>
            <w:color w:val="00466E"/>
            <w:spacing w:val="2"/>
            <w:sz w:val="21"/>
            <w:szCs w:val="21"/>
            <w:u w:val="single"/>
            <w:lang w:eastAsia="ru-RU"/>
          </w:rPr>
          <w:t>СП 12.13130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Проектирование данных систем - в соответствии с требованиями </w:t>
      </w:r>
      <w:hyperlink r:id="rId85" w:history="1">
        <w:r w:rsidRPr="00F1621E">
          <w:rPr>
            <w:rFonts w:ascii="Arial" w:eastAsia="Times New Roman" w:hAnsi="Arial" w:cs="Arial"/>
            <w:color w:val="00466E"/>
            <w:spacing w:val="2"/>
            <w:sz w:val="21"/>
            <w:szCs w:val="21"/>
            <w:u w:val="single"/>
            <w:lang w:eastAsia="ru-RU"/>
          </w:rPr>
          <w:t>СП 31.13330</w:t>
        </w:r>
      </w:hyperlink>
      <w:r w:rsidRPr="00F1621E">
        <w:rPr>
          <w:rFonts w:ascii="Arial" w:eastAsia="Times New Roman" w:hAnsi="Arial" w:cs="Arial"/>
          <w:color w:val="2D2D2D"/>
          <w:spacing w:val="2"/>
          <w:sz w:val="21"/>
          <w:szCs w:val="21"/>
          <w:lang w:eastAsia="ru-RU"/>
        </w:rPr>
        <w:t>, и правилами безопасности [</w:t>
      </w:r>
      <w:hyperlink r:id="rId86" w:history="1">
        <w:r w:rsidRPr="00F1621E">
          <w:rPr>
            <w:rFonts w:ascii="Arial" w:eastAsia="Times New Roman" w:hAnsi="Arial" w:cs="Arial"/>
            <w:color w:val="00466E"/>
            <w:spacing w:val="2"/>
            <w:sz w:val="21"/>
            <w:szCs w:val="21"/>
            <w:u w:val="single"/>
            <w:lang w:eastAsia="ru-RU"/>
          </w:rPr>
          <w:t>3</w:t>
        </w:r>
      </w:hyperlink>
      <w:r w:rsidRPr="00F1621E">
        <w:rPr>
          <w:rFonts w:ascii="Arial" w:eastAsia="Times New Roman" w:hAnsi="Arial" w:cs="Arial"/>
          <w:color w:val="2D2D2D"/>
          <w:spacing w:val="2"/>
          <w:sz w:val="21"/>
          <w:szCs w:val="21"/>
          <w:lang w:eastAsia="ru-RU"/>
        </w:rPr>
        <w:t>] и [</w:t>
      </w:r>
      <w:hyperlink r:id="rId87" w:history="1">
        <w:r w:rsidRPr="00F1621E">
          <w:rPr>
            <w:rFonts w:ascii="Arial" w:eastAsia="Times New Roman" w:hAnsi="Arial" w:cs="Arial"/>
            <w:color w:val="00466E"/>
            <w:spacing w:val="2"/>
            <w:sz w:val="21"/>
            <w:szCs w:val="21"/>
            <w:u w:val="single"/>
            <w:lang w:eastAsia="ru-RU"/>
          </w:rPr>
          <w:t>4</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Допускается применять для аварийного освещения аккумуляторные фонари на напряжение не выше 12 В во взрывозащищенном исполнении.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9.4.21* Схемы электроснабжения и автоматизации производственных помещений категории А должны предусматривать: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88" w:history="1">
        <w:r w:rsidRPr="00F1621E">
          <w:rPr>
            <w:rFonts w:ascii="Arial" w:eastAsia="Times New Roman" w:hAnsi="Arial" w:cs="Arial"/>
            <w:color w:val="00466E"/>
            <w:spacing w:val="2"/>
            <w:sz w:val="21"/>
            <w:szCs w:val="21"/>
            <w:u w:val="single"/>
            <w:lang w:eastAsia="ru-RU"/>
          </w:rPr>
          <w:t>СП 60.13330</w:t>
        </w:r>
      </w:hyperlink>
      <w:r w:rsidRPr="00F1621E">
        <w:rPr>
          <w:rFonts w:ascii="Arial" w:eastAsia="Times New Roman" w:hAnsi="Arial" w:cs="Arial"/>
          <w:color w:val="2D2D2D"/>
          <w:spacing w:val="2"/>
          <w:sz w:val="21"/>
          <w:szCs w:val="21"/>
          <w:lang w:eastAsia="ru-RU"/>
        </w:rPr>
        <w:t> и </w:t>
      </w:r>
      <w:hyperlink r:id="rId89" w:history="1">
        <w:r w:rsidRPr="00F1621E">
          <w:rPr>
            <w:rFonts w:ascii="Arial" w:eastAsia="Times New Roman" w:hAnsi="Arial" w:cs="Arial"/>
            <w:color w:val="00466E"/>
            <w:spacing w:val="2"/>
            <w:sz w:val="21"/>
            <w:szCs w:val="21"/>
            <w:u w:val="single"/>
            <w:lang w:eastAsia="ru-RU"/>
          </w:rPr>
          <w:t>СП 7.13130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9.4.22 На территории ГНС и ГНП следует предусматривать наружное и охранное освещение и сигнализацию, телефонную связь и видеонаблюдение.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9.4.23 Прокладка воздушных линий электропередачи над территорией ГНС и ГНП не допускается.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9.4.24 Для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молниезащита в соответствии с действующими нормативными документами.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9.5 Автогазозаправочные станции</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9.5.1 Автогазозаправочные станции, технологические участки СУГ на многотопливных АЗС (далее - АГЗС) проектируют в соответствии с требованиями [</w:t>
      </w:r>
      <w:hyperlink r:id="rId90" w:history="1">
        <w:r w:rsidRPr="00F1621E">
          <w:rPr>
            <w:rFonts w:ascii="Arial" w:eastAsia="Times New Roman" w:hAnsi="Arial" w:cs="Arial"/>
            <w:color w:val="00466E"/>
            <w:spacing w:val="2"/>
            <w:sz w:val="21"/>
            <w:szCs w:val="21"/>
            <w:u w:val="single"/>
            <w:lang w:eastAsia="ru-RU"/>
          </w:rPr>
          <w:t>5</w:t>
        </w:r>
      </w:hyperlink>
      <w:r w:rsidRPr="00F1621E">
        <w:rPr>
          <w:rFonts w:ascii="Arial" w:eastAsia="Times New Roman" w:hAnsi="Arial" w:cs="Arial"/>
          <w:color w:val="2D2D2D"/>
          <w:spacing w:val="2"/>
          <w:sz w:val="21"/>
          <w:szCs w:val="21"/>
          <w:lang w:eastAsia="ru-RU"/>
        </w:rPr>
        <w:t>] и (или) технико-экономической документацией (ТЭД), согласованной в установленном порядке, и требованиями настоящего свода правил.</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проектировании АГЗС следует учитывать требования 9.4.11 настоящего свода правил.</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Вокруг АГЗС должно быть предусмотрено проветриваемое ограждение высотой не менее 1,6 м из негорючих материалов.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9.6 Промежуточные склады баллонов</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9.6.1 Промежуточные склады баллонов следует размещать на территории поселений на расстояниях от зданий и сооружений в соответствии с таблицей 9, как для склада наполненных баллонов на ГНС, ГНП.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Здания промежуточных складов баллонов относят к категории А в соответствии с [</w:t>
      </w:r>
      <w:hyperlink r:id="rId91" w:history="1">
        <w:r w:rsidRPr="00F1621E">
          <w:rPr>
            <w:rFonts w:ascii="Arial" w:eastAsia="Times New Roman" w:hAnsi="Arial" w:cs="Arial"/>
            <w:color w:val="00466E"/>
            <w:spacing w:val="2"/>
            <w:sz w:val="21"/>
            <w:szCs w:val="21"/>
            <w:u w:val="single"/>
            <w:lang w:eastAsia="ru-RU"/>
          </w:rPr>
          <w:t>1</w:t>
        </w:r>
      </w:hyperlink>
      <w:r w:rsidRPr="00F1621E">
        <w:rPr>
          <w:rFonts w:ascii="Arial" w:eastAsia="Times New Roman" w:hAnsi="Arial" w:cs="Arial"/>
          <w:color w:val="2D2D2D"/>
          <w:spacing w:val="2"/>
          <w:sz w:val="21"/>
          <w:szCs w:val="21"/>
          <w:lang w:eastAsia="ru-RU"/>
        </w:rPr>
        <w:t>], </w:t>
      </w:r>
      <w:hyperlink r:id="rId92" w:history="1">
        <w:r w:rsidRPr="00F1621E">
          <w:rPr>
            <w:rFonts w:ascii="Arial" w:eastAsia="Times New Roman" w:hAnsi="Arial" w:cs="Arial"/>
            <w:color w:val="00466E"/>
            <w:spacing w:val="2"/>
            <w:sz w:val="21"/>
            <w:szCs w:val="21"/>
            <w:u w:val="single"/>
            <w:lang w:eastAsia="ru-RU"/>
          </w:rPr>
          <w:t>СП 4.13130</w:t>
        </w:r>
      </w:hyperlink>
      <w:r w:rsidRPr="00F1621E">
        <w:rPr>
          <w:rFonts w:ascii="Arial" w:eastAsia="Times New Roman" w:hAnsi="Arial" w:cs="Arial"/>
          <w:color w:val="2D2D2D"/>
          <w:spacing w:val="2"/>
          <w:sz w:val="21"/>
          <w:szCs w:val="21"/>
          <w:lang w:eastAsia="ru-RU"/>
        </w:rPr>
        <w:t> и </w:t>
      </w:r>
      <w:hyperlink r:id="rId93" w:history="1">
        <w:r w:rsidRPr="00F1621E">
          <w:rPr>
            <w:rFonts w:ascii="Arial" w:eastAsia="Times New Roman" w:hAnsi="Arial" w:cs="Arial"/>
            <w:color w:val="00466E"/>
            <w:spacing w:val="2"/>
            <w:sz w:val="21"/>
            <w:szCs w:val="21"/>
            <w:u w:val="single"/>
            <w:lang w:eastAsia="ru-RU"/>
          </w:rPr>
          <w:t>СП 12.13130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Промежуточные склады баллонов СУГ должны проектироваться с учетом требований </w:t>
      </w:r>
      <w:hyperlink r:id="rId94" w:history="1">
        <w:r w:rsidRPr="00F1621E">
          <w:rPr>
            <w:rFonts w:ascii="Arial" w:eastAsia="Times New Roman" w:hAnsi="Arial" w:cs="Arial"/>
            <w:color w:val="00466E"/>
            <w:spacing w:val="2"/>
            <w:sz w:val="21"/>
            <w:szCs w:val="21"/>
            <w:u w:val="single"/>
            <w:lang w:eastAsia="ru-RU"/>
          </w:rPr>
          <w:t>СП 56.13330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Вокруг промежуточных складов баллонов СУГ должно быть предусмотрено проветриваемое ограждение высотой не менее 1,6 м из негорючих материалов.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Склады с баллонами для СУГ на территории промышленных предприятий размещают в соответствии с требованиями </w:t>
      </w:r>
      <w:hyperlink r:id="rId95" w:history="1">
        <w:r w:rsidRPr="00F1621E">
          <w:rPr>
            <w:rFonts w:ascii="Arial" w:eastAsia="Times New Roman" w:hAnsi="Arial" w:cs="Arial"/>
            <w:color w:val="00466E"/>
            <w:spacing w:val="2"/>
            <w:sz w:val="21"/>
            <w:szCs w:val="21"/>
            <w:u w:val="single"/>
            <w:lang w:eastAsia="ru-RU"/>
          </w:rPr>
          <w:t>СП 18.13330</w:t>
        </w:r>
      </w:hyperlink>
      <w:r w:rsidRPr="00F1621E">
        <w:rPr>
          <w:rFonts w:ascii="Arial" w:eastAsia="Times New Roman" w:hAnsi="Arial" w:cs="Arial"/>
          <w:color w:val="2D2D2D"/>
          <w:spacing w:val="2"/>
          <w:sz w:val="21"/>
          <w:szCs w:val="21"/>
          <w:lang w:eastAsia="ru-RU"/>
        </w:rPr>
        <w:t> и </w:t>
      </w:r>
      <w:hyperlink r:id="rId96" w:history="1">
        <w:r w:rsidRPr="00F1621E">
          <w:rPr>
            <w:rFonts w:ascii="Arial" w:eastAsia="Times New Roman" w:hAnsi="Arial" w:cs="Arial"/>
            <w:color w:val="00466E"/>
            <w:spacing w:val="2"/>
            <w:sz w:val="21"/>
            <w:szCs w:val="21"/>
            <w:u w:val="single"/>
            <w:lang w:eastAsia="ru-RU"/>
          </w:rPr>
          <w:t>СП 4.13130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Расстояния от склада баллонов до зданий садоводческих и дачных поселков, приведенные в графе 1 таблицы 9, допускается уменьшать не более чем в два раза при условии размещения на складе не более 150 баллонов по 50 л (7,5 м</w:t>
      </w:r>
      <w:r w:rsidRPr="00F1621E">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 name="Прямоугольник 1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F95EA" id="Прямоугольник 15"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eW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cbV5Z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10* Контроль за строительством и приемка выполнения работ</w:t>
      </w:r>
    </w:p>
    <w:p w:rsidR="00F1621E" w:rsidRPr="00F1621E" w:rsidRDefault="00F1621E" w:rsidP="00F1621E">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     10* Контроль качества строительства и приемка выполненных работ. Надзор за строительством</w:t>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10.1 Общие положения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w:t>
      </w:r>
      <w:hyperlink r:id="rId97" w:history="1">
        <w:r w:rsidRPr="00F1621E">
          <w:rPr>
            <w:rFonts w:ascii="Arial" w:eastAsia="Times New Roman" w:hAnsi="Arial" w:cs="Arial"/>
            <w:color w:val="00466E"/>
            <w:spacing w:val="2"/>
            <w:sz w:val="21"/>
            <w:szCs w:val="21"/>
            <w:u w:val="single"/>
            <w:lang w:eastAsia="ru-RU"/>
          </w:rPr>
          <w:t>СП 48.13330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 проектировщика.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Строительный контроль включает в себя: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10.1.2* По завершению строительства заказчик совместно со строительной организацией, с участием эксплуатационной организации осуществляет заключительную оценку соответствия объекта требованиям законодательства, проектной и нормативной документации.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10.2 Внешний осмотр и измерения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10.2.1* Внешним осмотром и измерениями проверяют: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w:t>
      </w:r>
      <w:hyperlink r:id="rId98" w:history="1">
        <w:r w:rsidRPr="00F1621E">
          <w:rPr>
            <w:rFonts w:ascii="Arial" w:eastAsia="Times New Roman" w:hAnsi="Arial" w:cs="Arial"/>
            <w:color w:val="00466E"/>
            <w:spacing w:val="2"/>
            <w:sz w:val="21"/>
            <w:szCs w:val="21"/>
            <w:u w:val="single"/>
            <w:lang w:eastAsia="ru-RU"/>
          </w:rPr>
          <w:t>ГОСТ 26433.2</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тип, размеры и наличие дефектов на каждом из сварных стыковых соединений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сплошность, адгезию к стали и толщину защитных покрытий труб, соединительных деталей, а также резервуаров СУГ.</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10.2.2* Проверку изоляционного покрытия подземных газопроводов (резервуаров) проводят до и после опускания их в траншею (котлован). Норма контроля устанавливается в соответствии с </w:t>
      </w:r>
      <w:hyperlink r:id="rId99" w:history="1">
        <w:r w:rsidRPr="00F1621E">
          <w:rPr>
            <w:rFonts w:ascii="Arial" w:eastAsia="Times New Roman" w:hAnsi="Arial" w:cs="Arial"/>
            <w:color w:val="00466E"/>
            <w:spacing w:val="2"/>
            <w:sz w:val="21"/>
            <w:szCs w:val="21"/>
            <w:u w:val="single"/>
            <w:lang w:eastAsia="ru-RU"/>
          </w:rPr>
          <w:t>ГОСТ 9.602</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10.2.3 Обнаруженные внешним осмотром и измерениями дефекты устраняют. Недопустимые дефекты сварных соединений должны быть удалены.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10.3 Механические испытания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10.3.1 Механическим испытаниям подвергают:</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Стыки стальных газопроводов испытывают на статическое растяжение и статический изгиб (загиб) по </w:t>
      </w:r>
      <w:hyperlink r:id="rId100" w:history="1">
        <w:r w:rsidRPr="00F1621E">
          <w:rPr>
            <w:rFonts w:ascii="Arial" w:eastAsia="Times New Roman" w:hAnsi="Arial" w:cs="Arial"/>
            <w:color w:val="00466E"/>
            <w:spacing w:val="2"/>
            <w:sz w:val="21"/>
            <w:szCs w:val="21"/>
            <w:u w:val="single"/>
            <w:lang w:eastAsia="ru-RU"/>
          </w:rPr>
          <w:t>ГОСТ 6996</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Сварные соединения медных газопроводов испытывают на статическое растяжение по </w:t>
      </w:r>
      <w:hyperlink r:id="rId101" w:history="1">
        <w:r w:rsidRPr="00F1621E">
          <w:rPr>
            <w:rFonts w:ascii="Arial" w:eastAsia="Times New Roman" w:hAnsi="Arial" w:cs="Arial"/>
            <w:color w:val="00466E"/>
            <w:spacing w:val="2"/>
            <w:sz w:val="21"/>
            <w:szCs w:val="21"/>
            <w:u w:val="single"/>
            <w:lang w:eastAsia="ru-RU"/>
          </w:rPr>
          <w:t>ГОСТ 6996</w:t>
        </w:r>
      </w:hyperlink>
      <w:r w:rsidRPr="00F1621E">
        <w:rPr>
          <w:rFonts w:ascii="Arial" w:eastAsia="Times New Roman" w:hAnsi="Arial" w:cs="Arial"/>
          <w:color w:val="2D2D2D"/>
          <w:spacing w:val="2"/>
          <w:sz w:val="21"/>
          <w:szCs w:val="21"/>
          <w:lang w:eastAsia="ru-RU"/>
        </w:rPr>
        <w:t>, а паяные соединения медных газопроводов по </w:t>
      </w:r>
      <w:hyperlink r:id="rId102" w:history="1">
        <w:r w:rsidRPr="00F1621E">
          <w:rPr>
            <w:rFonts w:ascii="Arial" w:eastAsia="Times New Roman" w:hAnsi="Arial" w:cs="Arial"/>
            <w:color w:val="00466E"/>
            <w:spacing w:val="2"/>
            <w:sz w:val="21"/>
            <w:szCs w:val="21"/>
            <w:u w:val="single"/>
            <w:lang w:eastAsia="ru-RU"/>
          </w:rPr>
          <w:t>ГОСТ 28830</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Стыки полиэтиленовых газопроводов испытывают на растяжение по </w:t>
      </w:r>
      <w:hyperlink r:id="rId103" w:history="1">
        <w:r w:rsidRPr="00F1621E">
          <w:rPr>
            <w:rFonts w:ascii="Arial" w:eastAsia="Times New Roman" w:hAnsi="Arial" w:cs="Arial"/>
            <w:color w:val="00466E"/>
            <w:spacing w:val="2"/>
            <w:sz w:val="21"/>
            <w:szCs w:val="21"/>
            <w:u w:val="single"/>
            <w:lang w:eastAsia="ru-RU"/>
          </w:rPr>
          <w:t>ГОСТ Р 52779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104" w:history="1">
        <w:r w:rsidRPr="00F1621E">
          <w:rPr>
            <w:rFonts w:ascii="Arial" w:eastAsia="Times New Roman" w:hAnsi="Arial" w:cs="Arial"/>
            <w:color w:val="00466E"/>
            <w:spacing w:val="2"/>
            <w:sz w:val="21"/>
            <w:szCs w:val="21"/>
            <w:u w:val="single"/>
            <w:lang w:eastAsia="ru-RU"/>
          </w:rPr>
          <w:t>ГОСТ 6996</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Результаты механических испытаний стыка считаются неудовлетворительными, если: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среднеарифметическое значение угла изгиба трех образцов при испытании на изгиб будет менее 120° для дуговой сварки и менее 100° - для газовой сварки;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Результаты механических испытаний сварного стыка считают неудовлетворительными, если: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предел прочности при испытании стыка на растяжение менее нормативного предела прочности основного металла трубы;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просвет между сжимающими поверхностями пресса при появлении первой трещины на сварном шве при испытании стыка на сплющивание превышает 5</w:t>
      </w:r>
      <w:r w:rsidRPr="00F1621E">
        <w:rPr>
          <w:rFonts w:ascii="Arial" w:eastAsia="Times New Roman" w:hAnsi="Arial" w:cs="Arial"/>
          <w:i/>
          <w:iCs/>
          <w:color w:val="2D2D2D"/>
          <w:spacing w:val="2"/>
          <w:sz w:val="21"/>
          <w:szCs w:val="21"/>
          <w:lang w:eastAsia="ru-RU"/>
        </w:rPr>
        <w:t>S</w:t>
      </w:r>
      <w:r w:rsidRPr="00F1621E">
        <w:rPr>
          <w:rFonts w:ascii="Arial" w:eastAsia="Times New Roman" w:hAnsi="Arial" w:cs="Arial"/>
          <w:color w:val="2D2D2D"/>
          <w:spacing w:val="2"/>
          <w:sz w:val="21"/>
          <w:szCs w:val="21"/>
          <w:lang w:eastAsia="ru-RU"/>
        </w:rPr>
        <w:t>, где </w:t>
      </w:r>
      <w:r w:rsidRPr="00F1621E">
        <w:rPr>
          <w:rFonts w:ascii="Arial" w:eastAsia="Times New Roman" w:hAnsi="Arial" w:cs="Arial"/>
          <w:i/>
          <w:iCs/>
          <w:color w:val="2D2D2D"/>
          <w:spacing w:val="2"/>
          <w:sz w:val="21"/>
          <w:szCs w:val="21"/>
          <w:lang w:eastAsia="ru-RU"/>
        </w:rPr>
        <w:t>S</w:t>
      </w:r>
      <w:r w:rsidRPr="00F1621E">
        <w:rPr>
          <w:rFonts w:ascii="Arial" w:eastAsia="Times New Roman" w:hAnsi="Arial" w:cs="Arial"/>
          <w:color w:val="2D2D2D"/>
          <w:spacing w:val="2"/>
          <w:sz w:val="21"/>
          <w:szCs w:val="21"/>
          <w:lang w:eastAsia="ru-RU"/>
        </w:rPr>
        <w:t> - номинальная толщина стенки трубы.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Пункты 10.3.5-10.3.6 исключены. </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10.3.7* В арбитражных случаях допускается проводить следующие механические испытания по </w:t>
      </w:r>
      <w:hyperlink r:id="rId105" w:history="1">
        <w:r w:rsidRPr="00F1621E">
          <w:rPr>
            <w:rFonts w:ascii="Arial" w:eastAsia="Times New Roman" w:hAnsi="Arial" w:cs="Arial"/>
            <w:color w:val="00466E"/>
            <w:spacing w:val="2"/>
            <w:sz w:val="21"/>
            <w:szCs w:val="21"/>
            <w:u w:val="single"/>
            <w:lang w:eastAsia="ru-RU"/>
          </w:rPr>
          <w:t>ГОСТ Р 50838</w:t>
        </w:r>
      </w:hyperlink>
      <w:r w:rsidRPr="00F1621E">
        <w:rPr>
          <w:rFonts w:ascii="Arial" w:eastAsia="Times New Roman" w:hAnsi="Arial" w:cs="Arial"/>
          <w:color w:val="2D2D2D"/>
          <w:spacing w:val="2"/>
          <w:sz w:val="21"/>
          <w:szCs w:val="21"/>
          <w:lang w:eastAsia="ru-RU"/>
        </w:rPr>
        <w:t> и </w:t>
      </w:r>
      <w:hyperlink r:id="rId106" w:history="1">
        <w:r w:rsidRPr="00F1621E">
          <w:rPr>
            <w:rFonts w:ascii="Arial" w:eastAsia="Times New Roman" w:hAnsi="Arial" w:cs="Arial"/>
            <w:color w:val="00466E"/>
            <w:spacing w:val="2"/>
            <w:sz w:val="21"/>
            <w:szCs w:val="21"/>
            <w:u w:val="single"/>
            <w:lang w:eastAsia="ru-RU"/>
          </w:rPr>
          <w:t>ГОСТ Р 52779</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стыковых сварных соединений на осевое растяжение;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сварных соединений, выполненных при помощи деталей с ЗН, на стойкость к отрыву сплющиванием.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Пункт 10.3.8 исключен.</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10.4 Контроль физическими методами</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Контроль стыков стальных газопроводов проводят радиографическим - по </w:t>
      </w:r>
      <w:hyperlink r:id="rId107" w:history="1">
        <w:r w:rsidRPr="00F1621E">
          <w:rPr>
            <w:rFonts w:ascii="Arial" w:eastAsia="Times New Roman" w:hAnsi="Arial" w:cs="Arial"/>
            <w:color w:val="00466E"/>
            <w:spacing w:val="2"/>
            <w:sz w:val="21"/>
            <w:szCs w:val="21"/>
            <w:u w:val="single"/>
            <w:lang w:eastAsia="ru-RU"/>
          </w:rPr>
          <w:t>ГОСТ 7512</w:t>
        </w:r>
      </w:hyperlink>
      <w:r w:rsidRPr="00F1621E">
        <w:rPr>
          <w:rFonts w:ascii="Arial" w:eastAsia="Times New Roman" w:hAnsi="Arial" w:cs="Arial"/>
          <w:color w:val="2D2D2D"/>
          <w:spacing w:val="2"/>
          <w:sz w:val="21"/>
          <w:szCs w:val="21"/>
          <w:lang w:eastAsia="ru-RU"/>
        </w:rPr>
        <w:t> и ультразвуковым - по </w:t>
      </w:r>
      <w:hyperlink r:id="rId108" w:history="1">
        <w:r w:rsidRPr="00F1621E">
          <w:rPr>
            <w:rFonts w:ascii="Arial" w:eastAsia="Times New Roman" w:hAnsi="Arial" w:cs="Arial"/>
            <w:color w:val="00466E"/>
            <w:spacing w:val="2"/>
            <w:sz w:val="21"/>
            <w:szCs w:val="21"/>
            <w:u w:val="single"/>
            <w:lang w:eastAsia="ru-RU"/>
          </w:rPr>
          <w:t>ГОСТ 14782</w:t>
        </w:r>
      </w:hyperlink>
      <w:r w:rsidRPr="00F1621E">
        <w:rPr>
          <w:rFonts w:ascii="Arial" w:eastAsia="Times New Roman" w:hAnsi="Arial" w:cs="Arial"/>
          <w:color w:val="2D2D2D"/>
          <w:spacing w:val="2"/>
          <w:sz w:val="21"/>
          <w:szCs w:val="21"/>
          <w:lang w:eastAsia="ru-RU"/>
        </w:rPr>
        <w:t> методами. Стыки полиэтиленовых газопроводов проверяют ультразвуковым методом по </w:t>
      </w:r>
      <w:hyperlink r:id="rId109" w:history="1">
        <w:r w:rsidRPr="00F1621E">
          <w:rPr>
            <w:rFonts w:ascii="Arial" w:eastAsia="Times New Roman" w:hAnsi="Arial" w:cs="Arial"/>
            <w:color w:val="00466E"/>
            <w:spacing w:val="2"/>
            <w:sz w:val="21"/>
            <w:szCs w:val="21"/>
            <w:u w:val="single"/>
            <w:lang w:eastAsia="ru-RU"/>
          </w:rPr>
          <w:t>ГОСТ 14782</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Контроль соединений многослойных полимерных и медных газопроводов проводят внешним осмотром и обмыливанием при испытании газопровода.</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Таблица 14*</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gridCol w:w="554"/>
        <w:gridCol w:w="1848"/>
        <w:gridCol w:w="1478"/>
        <w:gridCol w:w="3696"/>
        <w:gridCol w:w="2957"/>
      </w:tblGrid>
      <w:tr w:rsidR="00F1621E" w:rsidRPr="00F1621E" w:rsidTr="00F1621E">
        <w:trPr>
          <w:trHeight w:val="15"/>
        </w:trPr>
        <w:tc>
          <w:tcPr>
            <w:tcW w:w="739"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4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3696"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957"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Число стыков, подлежащих контролю, % общего числа стыков, сваренных каждым сварщиком на объекте</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 подлежат контролю</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Газопроводы ГРП и ГРУ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Наружные и внутренние газопроводы СУГ всех давлений (за исключением указанных в строке 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Надземные и внутренние газопроводы природного газа давлением св. 0,1 МПа (кроме строки 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но не менее одного стыка</w:t>
            </w:r>
          </w:p>
        </w:tc>
      </w:tr>
      <w:tr w:rsidR="00F1621E" w:rsidRPr="00F1621E" w:rsidTr="00F1621E">
        <w:tc>
          <w:tcPr>
            <w:tcW w:w="831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Подземные газопроводы природного газа давлением:</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831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0,1 МПа включ.</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но не менее одного стыка</w:t>
            </w:r>
          </w:p>
        </w:tc>
      </w:tr>
      <w:tr w:rsidR="00F1621E" w:rsidRPr="00F1621E" w:rsidTr="00F1621E">
        <w:tc>
          <w:tcPr>
            <w:tcW w:w="831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0,1 до 0,3 МПа включ.</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 но не менее одного стыка</w:t>
            </w:r>
          </w:p>
        </w:tc>
      </w:tr>
      <w:tr w:rsidR="00F1621E" w:rsidRPr="00F1621E" w:rsidTr="00F1621E">
        <w:tc>
          <w:tcPr>
            <w:tcW w:w="831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0,3</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Надземные газопроводы всех давлений на участках переходов через автомобильные категорий I-III, магистральные дороги и улицы и железные дороги и естественные преграды, а также по мостам и путепроводам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 Подземные газопроводы всех давлений (кроме 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831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 Участки подземных газопроводов-вводов на расстоянии от фундаментов зданий менее, м:</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739"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для</w:t>
            </w:r>
          </w:p>
        </w:tc>
        <w:tc>
          <w:tcPr>
            <w:tcW w:w="184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газопроводов</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давлением</w:t>
            </w:r>
          </w:p>
        </w:tc>
        <w:tc>
          <w:tcPr>
            <w:tcW w:w="3696"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0,1 МПа включ.;</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739"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3696"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0,1 до 0,3 МПа ";</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739"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3696"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 " 0,6 МПа ";</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w:t>
            </w:r>
          </w:p>
        </w:tc>
        <w:tc>
          <w:tcPr>
            <w:tcW w:w="554"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848"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0,6</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 Подземные газопроводы природного газа давлением до 0,1 МПа включ., прокладываемые в особых природных условиях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 но не менее одного стыка</w:t>
            </w:r>
          </w:p>
        </w:tc>
      </w:tr>
      <w:tr w:rsidR="00F1621E" w:rsidRPr="00F1621E" w:rsidTr="00F1621E">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13 Подземные газопроводы природного газа давлением св. 0,1 МПа прокладываемые вне поселений за пределами черты их перспективной застройки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 но не менее одного стыка</w:t>
            </w:r>
          </w:p>
        </w:tc>
      </w:tr>
      <w:tr w:rsidR="00F1621E" w:rsidRPr="00F1621E" w:rsidTr="00F1621E">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Для проверки следует отбирать сварные стыки, имеющие худший внешний вид.</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Процент контроля сварных соединений газопроводов следует устанавливать с учетом реальных условий прокладки.</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Процент контроля сварных соединений труб, прокладываемых в стесненных условиях, должен устанавливаться с учетом требований 5.1.1*.</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110" w:history="1">
        <w:r w:rsidRPr="00F1621E">
          <w:rPr>
            <w:rFonts w:ascii="Arial" w:eastAsia="Times New Roman" w:hAnsi="Arial" w:cs="Arial"/>
            <w:color w:val="00466E"/>
            <w:spacing w:val="2"/>
            <w:sz w:val="21"/>
            <w:szCs w:val="21"/>
            <w:u w:val="single"/>
            <w:lang w:eastAsia="ru-RU"/>
          </w:rPr>
          <w:t>ГОСТ 16037</w:t>
        </w:r>
      </w:hyperlink>
      <w:r w:rsidRPr="00F1621E">
        <w:rPr>
          <w:rFonts w:ascii="Arial" w:eastAsia="Times New Roman" w:hAnsi="Arial" w:cs="Arial"/>
          <w:color w:val="2D2D2D"/>
          <w:spacing w:val="2"/>
          <w:sz w:val="21"/>
          <w:szCs w:val="21"/>
          <w:lang w:eastAsia="ru-RU"/>
        </w:rPr>
        <w:t>, разрешается устранять механической обработкой. Подрезы следует исправлять наплавкой ниточных валиков высотой не более 2-3 мм, при этом высота ниточного валика не должна превышать высоту шва. Исправление дефектов подчеканкой и повторный ремонт стыков не допускается.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Дефектные стыковые соединения полиэтиленовых газопроводов исправлению не подлежат и должны быть удалены.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10.4.5 По степени автоматизации сварочные аппараты для стыкового соединения полиэтиленовых труб и деталей подразделяют на: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10.5 Испытания газопроводов</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10.5.1 Законченные строительством или реконструкцией наружные и внутренние газопроводы (далее - газопроводы) следует испытывать на герметичность воздухом.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Испытания газопроводов должна проводить строительная организация в присутствии представителя эксплуатационной организации.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Результаты испытаний оформляют записью в строительном паспорте.</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10.5.3 Для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Сварные соединения стальных газопроводов должны быть заизолированы.</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испытании надземных и внутренних газопроводов следует соблюдать меры безопасности, предусмотренные проектом производства работ.</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15*</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7"/>
        <w:gridCol w:w="4620"/>
        <w:gridCol w:w="1848"/>
        <w:gridCol w:w="2402"/>
      </w:tblGrid>
      <w:tr w:rsidR="00F1621E" w:rsidRPr="00F1621E" w:rsidTr="00F1621E">
        <w:trPr>
          <w:trHeight w:val="15"/>
        </w:trPr>
        <w:tc>
          <w:tcPr>
            <w:tcW w:w="2957"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462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4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40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Рабочее давление газа, МПа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Вид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Испытательное давление, МПа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Продолжительность испытаний, ч</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 включ.</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0,1 до 0,3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Экструдированный полиэтилен, стеклоэмаль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 " 0,6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Битумная мастика, полимерная липкая лента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Экструдированный полиэтилен, стеклоэмаль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0,6 до 1,2 включ.</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Независимо от вида изоляционного покрытия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 " 1,6 " (для СУГ)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Газовые вводы до 0,1 включ. при их раздельном строительстве с распределительным газопроводом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w:t>
            </w: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переходе подземного участка полиэтиленового газопровода на стальной газопровод испытания этих газопроводов проводят раздельно: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участок подземного полиэтиленового газопровода, включая неразъемное соединение, испытывают по нормам испытания полиэтиленовых газопроводов;</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участок стального газопровода испытывают по нормам испытания стальных газопроводов.</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°С.</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16*</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gridCol w:w="739"/>
        <w:gridCol w:w="1294"/>
        <w:gridCol w:w="739"/>
        <w:gridCol w:w="554"/>
        <w:gridCol w:w="3326"/>
        <w:gridCol w:w="2957"/>
        <w:gridCol w:w="2402"/>
        <w:gridCol w:w="2772"/>
        <w:gridCol w:w="2587"/>
      </w:tblGrid>
      <w:tr w:rsidR="00F1621E" w:rsidRPr="00F1621E" w:rsidTr="00F1621E">
        <w:trPr>
          <w:trHeight w:val="15"/>
        </w:trPr>
        <w:tc>
          <w:tcPr>
            <w:tcW w:w="554"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37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40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772"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587"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Рабочее давление газа, МПа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Испытательное давление, МПа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Продолжительность испытаний, ч</w:t>
            </w:r>
          </w:p>
        </w:tc>
      </w:tr>
      <w:tr w:rsidR="00F1621E" w:rsidRPr="00F1621E" w:rsidTr="00F1621E">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Полиэтиленовые газопроводы</w:t>
            </w:r>
          </w:p>
        </w:tc>
      </w:tr>
      <w:tr w:rsidR="00F1621E" w:rsidRPr="00F1621E" w:rsidTr="00F162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c>
          <w:tcPr>
            <w:tcW w:w="2402" w:type="dxa"/>
            <w:tcBorders>
              <w:top w:val="single" w:sz="6" w:space="0" w:color="000000"/>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Надземные газопроводы</w:t>
            </w:r>
          </w:p>
        </w:tc>
      </w:tr>
      <w:tr w:rsidR="00F1621E" w:rsidRPr="00F1621E" w:rsidTr="00F162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3326"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3326" w:type="dxa"/>
            <w:gridSpan w:val="3"/>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554"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1,6</w:t>
            </w:r>
          </w:p>
        </w:tc>
        <w:tc>
          <w:tcPr>
            <w:tcW w:w="370"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957"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(для СУГ)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Газопроводы и технические устройства ГРП</w:t>
            </w:r>
          </w:p>
        </w:tc>
      </w:tr>
      <w:tr w:rsidR="00F1621E" w:rsidRPr="00F1621E" w:rsidTr="00F162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1294" w:type="dxa"/>
            <w:gridSpan w:val="3"/>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single" w:sz="6" w:space="0" w:color="000000"/>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c>
          <w:tcPr>
            <w:tcW w:w="2402" w:type="dxa"/>
            <w:tcBorders>
              <w:top w:val="single" w:sz="6" w:space="0" w:color="000000"/>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0,75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Газопроводы внутри зданий, газопроводы и технические устройства ГРУ</w:t>
            </w:r>
          </w:p>
        </w:tc>
      </w:tr>
      <w:tr w:rsidR="00F1621E" w:rsidRPr="00F1621E" w:rsidTr="00F1621E">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Газопроводы жилых зданий давлением до 0,003 включ.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мин</w:t>
            </w:r>
          </w:p>
        </w:tc>
      </w:tr>
      <w:tr w:rsidR="00F1621E" w:rsidRPr="00F1621E" w:rsidTr="00F1621E">
        <w:tc>
          <w:tcPr>
            <w:tcW w:w="5914"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Газопроводы котельных, общественных, административных, бытовых и производственных зданий давлением: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1294" w:type="dxa"/>
            <w:gridSpan w:val="3"/>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включ.</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0,1</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 рабочего, </w:t>
            </w:r>
            <w:r w:rsidRPr="00F1621E">
              <w:rPr>
                <w:rFonts w:ascii="Times New Roman" w:eastAsia="Times New Roman" w:hAnsi="Times New Roman" w:cs="Times New Roman"/>
                <w:color w:val="2D2D2D"/>
                <w:sz w:val="21"/>
                <w:szCs w:val="21"/>
                <w:lang w:eastAsia="ru-RU"/>
              </w:rPr>
              <w:br/>
              <w:t>но не более 0,3</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 рабочего, </w:t>
            </w:r>
            <w:r w:rsidRPr="00F1621E">
              <w:rPr>
                <w:rFonts w:ascii="Times New Roman" w:eastAsia="Times New Roman" w:hAnsi="Times New Roman" w:cs="Times New Roman"/>
                <w:color w:val="2D2D2D"/>
                <w:sz w:val="21"/>
                <w:szCs w:val="21"/>
                <w:lang w:eastAsia="ru-RU"/>
              </w:rPr>
              <w:br/>
              <w:t>но не более 0,6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0,6</w:t>
            </w:r>
          </w:p>
        </w:tc>
        <w:tc>
          <w:tcPr>
            <w:tcW w:w="739"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924" w:type="dxa"/>
            <w:gridSpan w:val="2"/>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 рабочего, </w:t>
            </w:r>
            <w:r w:rsidRPr="00F1621E">
              <w:rPr>
                <w:rFonts w:ascii="Times New Roman" w:eastAsia="Times New Roman" w:hAnsi="Times New Roman" w:cs="Times New Roman"/>
                <w:color w:val="2D2D2D"/>
                <w:sz w:val="21"/>
                <w:szCs w:val="21"/>
                <w:lang w:eastAsia="ru-RU"/>
              </w:rPr>
              <w:br/>
              <w:t>но не более 1,2</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1,6</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(для СУГ)</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1,25 рабочего, </w:t>
            </w:r>
            <w:r w:rsidRPr="00F1621E">
              <w:rPr>
                <w:rFonts w:ascii="Times New Roman" w:eastAsia="Times New Roman" w:hAnsi="Times New Roman" w:cs="Times New Roman"/>
                <w:color w:val="2D2D2D"/>
                <w:sz w:val="21"/>
                <w:szCs w:val="21"/>
                <w:lang w:eastAsia="ru-RU"/>
              </w:rPr>
              <w:br/>
              <w:t>но не более 1,6</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bl>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 после сварки перехода до укладки на место;</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2) после укладки и полной засыпки перехода;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3) вместе с основным газопроводом.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Испытания после полного монтажа и засыпки перехода по согласованию с эксплуатационной организацией допускается не проводить.</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Испытания внутренних газопроводов из многослойных труб проводят в два этапа:</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 испытание на прочность давлением 0,1 МПа в течение 10 мин;</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2) испытание на герметичность давлением 0,015 МПа в течение 10 мин.</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Испытания участков переходов допускается проводить в одну стадию вместе с основным газопроводом в случаях: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отсутствия сварных соединений в пределах перехода;</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использования метода наклонно-направленного бурения;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Условия испытаний газопроводов и технических устройств ГРПБ, ПРГШ и ГРУ, изготовленных в заводских условиях, устанавливают по нормам испытаний для ГРП.</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Испытания газопроводов из медных труб проводят по нормам газопроводов из стальных труб.</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манометрам падение давления фиксируется в пределах одного деления шкалы.</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Дефекты, обнаруженные в процессе испытаний газопроводов, следует устранять только после снижения давления в газопроводе до атмосферного.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После устранения дефектов, обнаруженных в результате испытания газопровода на герметичность, проводят повторное испытание.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Стыки газопроводов, сваренные после испытаний, должны быть проверены физическим методом контроля.</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10.5.10 Резервуары сжиженных углеводородных газов вместе с обвязкой по жидкой и паровой фазам испытывают в соответствии с требованиями Правил устройства и безопасной эксплуатации сосудов, работающих под давлением [</w:t>
      </w:r>
      <w:hyperlink r:id="rId111" w:history="1">
        <w:r w:rsidRPr="00F1621E">
          <w:rPr>
            <w:rFonts w:ascii="Arial" w:eastAsia="Times New Roman" w:hAnsi="Arial" w:cs="Arial"/>
            <w:color w:val="00466E"/>
            <w:spacing w:val="2"/>
            <w:sz w:val="21"/>
            <w:szCs w:val="21"/>
            <w:u w:val="single"/>
            <w:lang w:eastAsia="ru-RU"/>
          </w:rPr>
          <w:t>6</w:t>
        </w:r>
      </w:hyperlink>
      <w:r w:rsidRPr="00F1621E">
        <w:rPr>
          <w:rFonts w:ascii="Arial" w:eastAsia="Times New Roman" w:hAnsi="Arial" w:cs="Arial"/>
          <w:color w:val="2D2D2D"/>
          <w:spacing w:val="2"/>
          <w:sz w:val="21"/>
          <w:szCs w:val="21"/>
          <w:lang w:eastAsia="ru-RU"/>
        </w:rPr>
        <w:t>].</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1621E">
        <w:rPr>
          <w:rFonts w:ascii="Arial" w:eastAsia="Times New Roman" w:hAnsi="Arial" w:cs="Arial"/>
          <w:color w:val="4C4C4C"/>
          <w:spacing w:val="2"/>
          <w:sz w:val="29"/>
          <w:szCs w:val="29"/>
          <w:lang w:eastAsia="ru-RU"/>
        </w:rPr>
        <w:t>10.6 Приемка в эксплуатацию заказчиком законченных строительством сетей газораспределения, газопотребления и объектов СУГ</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10.6.1 Приемка в эксплуатацию законченных строительством сетей газораспределения, газопотребления и объектов СУГ осуществляется в соответствии с установленным законодательством.</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10.6.2 Приемка законченного строительством объекта сетей газораспределения, газопотребления и объекта СУГ может быть оформлена актом по форме, представленной в приложении Ж.</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А (обязательное). Нормативные документы</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А</w:t>
      </w:r>
      <w:r w:rsidRPr="00F1621E">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2587"/>
        <w:gridCol w:w="8686"/>
      </w:tblGrid>
      <w:tr w:rsidR="00F1621E" w:rsidRPr="00F1621E" w:rsidTr="00F1621E">
        <w:trPr>
          <w:trHeight w:val="15"/>
        </w:trPr>
        <w:tc>
          <w:tcPr>
            <w:tcW w:w="2587"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8686"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2" w:history="1">
              <w:r w:rsidRPr="00F1621E">
                <w:rPr>
                  <w:rFonts w:ascii="Times New Roman" w:eastAsia="Times New Roman" w:hAnsi="Times New Roman" w:cs="Times New Roman"/>
                  <w:color w:val="00466E"/>
                  <w:sz w:val="21"/>
                  <w:szCs w:val="21"/>
                  <w:u w:val="single"/>
                  <w:lang w:eastAsia="ru-RU"/>
                </w:rPr>
                <w:t>СП 4.13130.2009</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3" w:history="1">
              <w:r w:rsidRPr="00F1621E">
                <w:rPr>
                  <w:rFonts w:ascii="Times New Roman" w:eastAsia="Times New Roman" w:hAnsi="Times New Roman" w:cs="Times New Roman"/>
                  <w:color w:val="00466E"/>
                  <w:sz w:val="21"/>
                  <w:szCs w:val="21"/>
                  <w:u w:val="single"/>
                  <w:lang w:eastAsia="ru-RU"/>
                </w:rPr>
                <w:t>СП 7.13130.2009</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Отопление, вентиляция и кондиционирование. Противопожарные требования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4" w:history="1">
              <w:r w:rsidRPr="00F1621E">
                <w:rPr>
                  <w:rFonts w:ascii="Times New Roman" w:eastAsia="Times New Roman" w:hAnsi="Times New Roman" w:cs="Times New Roman"/>
                  <w:color w:val="00466E"/>
                  <w:sz w:val="21"/>
                  <w:szCs w:val="21"/>
                  <w:u w:val="single"/>
                  <w:lang w:eastAsia="ru-RU"/>
                </w:rPr>
                <w:t>СП 8.13130.2009</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Системы противопожарной защиты. Источники наружного противопожарного водоснабжения. Требования пожарной безопасности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5" w:history="1">
              <w:r w:rsidRPr="00F1621E">
                <w:rPr>
                  <w:rFonts w:ascii="Times New Roman" w:eastAsia="Times New Roman" w:hAnsi="Times New Roman" w:cs="Times New Roman"/>
                  <w:color w:val="00466E"/>
                  <w:sz w:val="21"/>
                  <w:szCs w:val="21"/>
                  <w:u w:val="single"/>
                  <w:lang w:eastAsia="ru-RU"/>
                </w:rPr>
                <w:t>СП 10.13130.2009</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Системы противопожарной защиты. Внутренний противопожарный водопровод. Требования пожарной безопасности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6" w:history="1">
              <w:r w:rsidRPr="00F1621E">
                <w:rPr>
                  <w:rFonts w:ascii="Times New Roman" w:eastAsia="Times New Roman" w:hAnsi="Times New Roman" w:cs="Times New Roman"/>
                  <w:color w:val="00466E"/>
                  <w:sz w:val="21"/>
                  <w:szCs w:val="21"/>
                  <w:u w:val="single"/>
                  <w:lang w:eastAsia="ru-RU"/>
                </w:rPr>
                <w:t>СП 12.13130.2009</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Определение категорий помещений, зданий и наружных установок по взрывопожарной и пожарной опасности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7" w:history="1">
              <w:r w:rsidRPr="00F1621E">
                <w:rPr>
                  <w:rFonts w:ascii="Times New Roman" w:eastAsia="Times New Roman" w:hAnsi="Times New Roman" w:cs="Times New Roman"/>
                  <w:color w:val="00466E"/>
                  <w:sz w:val="21"/>
                  <w:szCs w:val="21"/>
                  <w:u w:val="single"/>
                  <w:lang w:eastAsia="ru-RU"/>
                </w:rPr>
                <w:t>СП 18.13330.2011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II-89-80* Генеральные планы промышленных предприятий"</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8" w:history="1">
              <w:r w:rsidRPr="00F1621E">
                <w:rPr>
                  <w:rFonts w:ascii="Times New Roman" w:eastAsia="Times New Roman" w:hAnsi="Times New Roman" w:cs="Times New Roman"/>
                  <w:color w:val="00466E"/>
                  <w:sz w:val="21"/>
                  <w:szCs w:val="21"/>
                  <w:u w:val="single"/>
                  <w:lang w:eastAsia="ru-RU"/>
                </w:rPr>
                <w:t>СП 20.13330.2011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2.01.07-85* Нагрузки и воздействия"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19" w:history="1">
              <w:r w:rsidRPr="00F1621E">
                <w:rPr>
                  <w:rFonts w:ascii="Times New Roman" w:eastAsia="Times New Roman" w:hAnsi="Times New Roman" w:cs="Times New Roman"/>
                  <w:color w:val="00466E"/>
                  <w:sz w:val="21"/>
                  <w:szCs w:val="21"/>
                  <w:u w:val="single"/>
                  <w:lang w:eastAsia="ru-RU"/>
                </w:rPr>
                <w:t>СП 28.13330.2012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2.03.11-85 Защита строительных конструкций от коррозии"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0" w:history="1">
              <w:r w:rsidRPr="00F1621E">
                <w:rPr>
                  <w:rFonts w:ascii="Times New Roman" w:eastAsia="Times New Roman" w:hAnsi="Times New Roman" w:cs="Times New Roman"/>
                  <w:color w:val="00466E"/>
                  <w:sz w:val="21"/>
                  <w:szCs w:val="21"/>
                  <w:u w:val="single"/>
                  <w:lang w:eastAsia="ru-RU"/>
                </w:rPr>
                <w:t>СП 30.13330.2012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2.04.01-85* Внутренний водопровод и канализация зданий"</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1" w:history="1">
              <w:r w:rsidRPr="00F1621E">
                <w:rPr>
                  <w:rFonts w:ascii="Times New Roman" w:eastAsia="Times New Roman" w:hAnsi="Times New Roman" w:cs="Times New Roman"/>
                  <w:color w:val="00466E"/>
                  <w:sz w:val="21"/>
                  <w:szCs w:val="21"/>
                  <w:u w:val="single"/>
                  <w:lang w:eastAsia="ru-RU"/>
                </w:rPr>
                <w:t>СП 31.13330.2012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2.04.02-84* Водоснабжение. Наружные сети и сооружения"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2" w:history="1">
              <w:r w:rsidRPr="00F1621E">
                <w:rPr>
                  <w:rFonts w:ascii="Times New Roman" w:eastAsia="Times New Roman" w:hAnsi="Times New Roman" w:cs="Times New Roman"/>
                  <w:color w:val="00466E"/>
                  <w:sz w:val="21"/>
                  <w:szCs w:val="21"/>
                  <w:u w:val="single"/>
                  <w:lang w:eastAsia="ru-RU"/>
                </w:rPr>
                <w:t>СП 32.13330.2012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2.04.03-85 Канализация. Наружные сети и сооружения"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3" w:history="1">
              <w:r w:rsidRPr="00F1621E">
                <w:rPr>
                  <w:rFonts w:ascii="Times New Roman" w:eastAsia="Times New Roman" w:hAnsi="Times New Roman" w:cs="Times New Roman"/>
                  <w:color w:val="00466E"/>
                  <w:sz w:val="21"/>
                  <w:szCs w:val="21"/>
                  <w:u w:val="single"/>
                  <w:lang w:eastAsia="ru-RU"/>
                </w:rPr>
                <w:t>СП 36.13330.2012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2.05.06-85* Магистральные трубопроводы"</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4" w:history="1">
              <w:r w:rsidRPr="00F1621E">
                <w:rPr>
                  <w:rFonts w:ascii="Times New Roman" w:eastAsia="Times New Roman" w:hAnsi="Times New Roman" w:cs="Times New Roman"/>
                  <w:color w:val="00466E"/>
                  <w:sz w:val="21"/>
                  <w:szCs w:val="21"/>
                  <w:u w:val="single"/>
                  <w:lang w:eastAsia="ru-RU"/>
                </w:rPr>
                <w:t>СП 42.13330.2011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2.07.01-89* Градостроительство. Планировка и застройка городских и сельских поселений"</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5" w:history="1">
              <w:r w:rsidRPr="00F1621E">
                <w:rPr>
                  <w:rFonts w:ascii="Times New Roman" w:eastAsia="Times New Roman" w:hAnsi="Times New Roman" w:cs="Times New Roman"/>
                  <w:color w:val="00466E"/>
                  <w:sz w:val="21"/>
                  <w:szCs w:val="21"/>
                  <w:u w:val="single"/>
                  <w:lang w:eastAsia="ru-RU"/>
                </w:rPr>
                <w:t>СП 48.13330.2011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12-01-2004 Организация строительства"</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6" w:history="1">
              <w:r w:rsidRPr="00F1621E">
                <w:rPr>
                  <w:rFonts w:ascii="Times New Roman" w:eastAsia="Times New Roman" w:hAnsi="Times New Roman" w:cs="Times New Roman"/>
                  <w:color w:val="00466E"/>
                  <w:sz w:val="21"/>
                  <w:szCs w:val="21"/>
                  <w:u w:val="single"/>
                  <w:lang w:eastAsia="ru-RU"/>
                </w:rPr>
                <w:t>СП 56.13330.2011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31-03-2001 Производственные здания"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7" w:history="1">
              <w:r w:rsidRPr="00F1621E">
                <w:rPr>
                  <w:rFonts w:ascii="Times New Roman" w:eastAsia="Times New Roman" w:hAnsi="Times New Roman" w:cs="Times New Roman"/>
                  <w:color w:val="00466E"/>
                  <w:sz w:val="21"/>
                  <w:szCs w:val="21"/>
                  <w:u w:val="single"/>
                  <w:lang w:eastAsia="ru-RU"/>
                </w:rPr>
                <w:t>СП 60.13330.2012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41-01-2003 Отопление, вентиляция и кондиционирование"</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8" w:history="1">
              <w:r w:rsidRPr="00F1621E">
                <w:rPr>
                  <w:rFonts w:ascii="Times New Roman" w:eastAsia="Times New Roman" w:hAnsi="Times New Roman" w:cs="Times New Roman"/>
                  <w:color w:val="00466E"/>
                  <w:sz w:val="21"/>
                  <w:szCs w:val="21"/>
                  <w:u w:val="single"/>
                  <w:lang w:eastAsia="ru-RU"/>
                </w:rPr>
                <w:t>СП 119.13330.2012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32-01-95 Железные дороги колеи 1520 мм"</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29" w:history="1">
              <w:r w:rsidRPr="00F1621E">
                <w:rPr>
                  <w:rFonts w:ascii="Times New Roman" w:eastAsia="Times New Roman" w:hAnsi="Times New Roman" w:cs="Times New Roman"/>
                  <w:color w:val="00466E"/>
                  <w:sz w:val="21"/>
                  <w:szCs w:val="21"/>
                  <w:u w:val="single"/>
                  <w:lang w:eastAsia="ru-RU"/>
                </w:rPr>
                <w:t>СП 124.13330.2012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"СНиП 41-02-2003 Тепловые сети"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0" w:history="1">
              <w:r w:rsidRPr="00F1621E">
                <w:rPr>
                  <w:rFonts w:ascii="Times New Roman" w:eastAsia="Times New Roman" w:hAnsi="Times New Roman" w:cs="Times New Roman"/>
                  <w:color w:val="00466E"/>
                  <w:sz w:val="21"/>
                  <w:szCs w:val="21"/>
                  <w:u w:val="single"/>
                  <w:lang w:eastAsia="ru-RU"/>
                </w:rPr>
                <w:t>ГОСТ 9.602-2005</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Единая система защиты от коррозии и старения. Сооружения подземные. Общие требования к защите от коррозии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1" w:history="1">
              <w:r w:rsidRPr="00F1621E">
                <w:rPr>
                  <w:rFonts w:ascii="Times New Roman" w:eastAsia="Times New Roman" w:hAnsi="Times New Roman" w:cs="Times New Roman"/>
                  <w:color w:val="00466E"/>
                  <w:sz w:val="21"/>
                  <w:szCs w:val="21"/>
                  <w:u w:val="single"/>
                  <w:lang w:eastAsia="ru-RU"/>
                </w:rPr>
                <w:t>ГОСТ 859-2001</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Медь. Марки</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2" w:history="1">
              <w:r w:rsidRPr="00F1621E">
                <w:rPr>
                  <w:rFonts w:ascii="Times New Roman" w:eastAsia="Times New Roman" w:hAnsi="Times New Roman" w:cs="Times New Roman"/>
                  <w:color w:val="00466E"/>
                  <w:sz w:val="21"/>
                  <w:szCs w:val="21"/>
                  <w:u w:val="single"/>
                  <w:lang w:eastAsia="ru-RU"/>
                </w:rPr>
                <w:t>ГОСТ 5542-87</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Газы горючие природные для промышленного и коммунально-бытового назначения.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3" w:history="1">
              <w:r w:rsidRPr="00F1621E">
                <w:rPr>
                  <w:rFonts w:ascii="Times New Roman" w:eastAsia="Times New Roman" w:hAnsi="Times New Roman" w:cs="Times New Roman"/>
                  <w:color w:val="00466E"/>
                  <w:sz w:val="21"/>
                  <w:szCs w:val="21"/>
                  <w:u w:val="single"/>
                  <w:lang w:eastAsia="ru-RU"/>
                </w:rPr>
                <w:t>ГОСТ 6996-66</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Сварные соединения. Методы определения механических свойств</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4" w:history="1">
              <w:r w:rsidRPr="00F1621E">
                <w:rPr>
                  <w:rFonts w:ascii="Times New Roman" w:eastAsia="Times New Roman" w:hAnsi="Times New Roman" w:cs="Times New Roman"/>
                  <w:color w:val="00466E"/>
                  <w:sz w:val="21"/>
                  <w:szCs w:val="21"/>
                  <w:u w:val="single"/>
                  <w:lang w:eastAsia="ru-RU"/>
                </w:rPr>
                <w:t>ГОСТ 7512-82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Контроль неразрушающий. Соединения сварные. Радиографический метод</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5" w:history="1">
              <w:r w:rsidRPr="00F1621E">
                <w:rPr>
                  <w:rFonts w:ascii="Times New Roman" w:eastAsia="Times New Roman" w:hAnsi="Times New Roman" w:cs="Times New Roman"/>
                  <w:color w:val="00466E"/>
                  <w:sz w:val="21"/>
                  <w:szCs w:val="21"/>
                  <w:u w:val="single"/>
                  <w:lang w:eastAsia="ru-RU"/>
                </w:rPr>
                <w:t>ГОСТ 9544-2005</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Арматура трубопроводная запорная. Классы и нормы герметичности затворов</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6" w:history="1">
              <w:r w:rsidRPr="00F1621E">
                <w:rPr>
                  <w:rFonts w:ascii="Times New Roman" w:eastAsia="Times New Roman" w:hAnsi="Times New Roman" w:cs="Times New Roman"/>
                  <w:color w:val="00466E"/>
                  <w:sz w:val="21"/>
                  <w:szCs w:val="21"/>
                  <w:u w:val="single"/>
                  <w:lang w:eastAsia="ru-RU"/>
                </w:rPr>
                <w:t>ГОСТ 14782-86</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Контроль неразрушающий. Соединения сварные. Методы ультразвуковые</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7" w:history="1">
              <w:r w:rsidRPr="00F1621E">
                <w:rPr>
                  <w:rFonts w:ascii="Times New Roman" w:eastAsia="Times New Roman" w:hAnsi="Times New Roman" w:cs="Times New Roman"/>
                  <w:color w:val="00466E"/>
                  <w:sz w:val="21"/>
                  <w:szCs w:val="21"/>
                  <w:u w:val="single"/>
                  <w:lang w:eastAsia="ru-RU"/>
                </w:rPr>
                <w:t>ГОСТ 16037-80</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Соединения сварные стальных трубопроводов. Основные типы, конструктивные элементы и размеры</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8" w:history="1">
              <w:r w:rsidRPr="00F1621E">
                <w:rPr>
                  <w:rFonts w:ascii="Times New Roman" w:eastAsia="Times New Roman" w:hAnsi="Times New Roman" w:cs="Times New Roman"/>
                  <w:color w:val="00466E"/>
                  <w:sz w:val="21"/>
                  <w:szCs w:val="21"/>
                  <w:u w:val="single"/>
                  <w:lang w:eastAsia="ru-RU"/>
                </w:rPr>
                <w:t>ГОСТ 16038-80</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Сварка дуговая. Соединения сварные трубопроводов из меди и медно-никелевого сплава. Основные типы, конструктивные элементы и размеры</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39" w:history="1">
              <w:r w:rsidRPr="00F1621E">
                <w:rPr>
                  <w:rFonts w:ascii="Times New Roman" w:eastAsia="Times New Roman" w:hAnsi="Times New Roman" w:cs="Times New Roman"/>
                  <w:color w:val="00466E"/>
                  <w:sz w:val="21"/>
                  <w:szCs w:val="21"/>
                  <w:u w:val="single"/>
                  <w:lang w:eastAsia="ru-RU"/>
                </w:rPr>
                <w:t>ГОСТ 19249-73</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Соединения паяные. Основные типы и параметры</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0" w:history="1">
              <w:r w:rsidRPr="00F1621E">
                <w:rPr>
                  <w:rFonts w:ascii="Times New Roman" w:eastAsia="Times New Roman" w:hAnsi="Times New Roman" w:cs="Times New Roman"/>
                  <w:color w:val="00466E"/>
                  <w:sz w:val="21"/>
                  <w:szCs w:val="21"/>
                  <w:u w:val="single"/>
                  <w:lang w:eastAsia="ru-RU"/>
                </w:rPr>
                <w:t>ГОСТ 20448-90</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Газы углеводородные сжиженные топливные для коммунально-бытового потребления.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1" w:history="1">
              <w:r w:rsidRPr="00F1621E">
                <w:rPr>
                  <w:rFonts w:ascii="Times New Roman" w:eastAsia="Times New Roman" w:hAnsi="Times New Roman" w:cs="Times New Roman"/>
                  <w:color w:val="00466E"/>
                  <w:sz w:val="21"/>
                  <w:szCs w:val="21"/>
                  <w:u w:val="single"/>
                  <w:lang w:eastAsia="ru-RU"/>
                </w:rPr>
                <w:t>ГОСТ 26433.2-94</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Система обеспечения точности геометрических параметров в строительстве. Правила выполнения измерений параметров зданий и сооружений</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2" w:history="1">
              <w:r w:rsidRPr="00F1621E">
                <w:rPr>
                  <w:rFonts w:ascii="Times New Roman" w:eastAsia="Times New Roman" w:hAnsi="Times New Roman" w:cs="Times New Roman"/>
                  <w:color w:val="00466E"/>
                  <w:sz w:val="21"/>
                  <w:szCs w:val="21"/>
                  <w:u w:val="single"/>
                  <w:lang w:eastAsia="ru-RU"/>
                </w:rPr>
                <w:t>ГОСТ 27578-87</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Газы углеводородные сжиженные для автомобильного транспорта.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3" w:history="1">
              <w:r w:rsidRPr="00F1621E">
                <w:rPr>
                  <w:rFonts w:ascii="Times New Roman" w:eastAsia="Times New Roman" w:hAnsi="Times New Roman" w:cs="Times New Roman"/>
                  <w:color w:val="00466E"/>
                  <w:sz w:val="21"/>
                  <w:szCs w:val="21"/>
                  <w:u w:val="single"/>
                  <w:lang w:eastAsia="ru-RU"/>
                </w:rPr>
                <w:t>ГОСТ 27751-88</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Надежность строительных конструкций и оснований. Основные положения по расчету</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4" w:history="1">
              <w:r w:rsidRPr="00F1621E">
                <w:rPr>
                  <w:rFonts w:ascii="Times New Roman" w:eastAsia="Times New Roman" w:hAnsi="Times New Roman" w:cs="Times New Roman"/>
                  <w:color w:val="00466E"/>
                  <w:sz w:val="21"/>
                  <w:szCs w:val="21"/>
                  <w:u w:val="single"/>
                  <w:lang w:eastAsia="ru-RU"/>
                </w:rPr>
                <w:t>ГОСТ 28830-90</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Соединения паяные. Методы испытаний на растяжение и длительную прочность</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5" w:history="1">
              <w:r w:rsidRPr="00F1621E">
                <w:rPr>
                  <w:rFonts w:ascii="Times New Roman" w:eastAsia="Times New Roman" w:hAnsi="Times New Roman" w:cs="Times New Roman"/>
                  <w:color w:val="00466E"/>
                  <w:sz w:val="21"/>
                  <w:szCs w:val="21"/>
                  <w:u w:val="single"/>
                  <w:lang w:eastAsia="ru-RU"/>
                </w:rPr>
                <w:t>ГОСТ Р 50838-2009</w:t>
              </w:r>
            </w:hyperlink>
            <w:r w:rsidRPr="00F1621E">
              <w:rPr>
                <w:rFonts w:ascii="Times New Roman" w:eastAsia="Times New Roman" w:hAnsi="Times New Roman" w:cs="Times New Roman"/>
                <w:color w:val="2D2D2D"/>
                <w:sz w:val="21"/>
                <w:szCs w:val="21"/>
                <w:lang w:eastAsia="ru-RU"/>
              </w:rPr>
              <w:t> (ИСО 4437:2007)</w:t>
            </w:r>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Трубы из полиэтилена для газопроводов.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6" w:history="1">
              <w:r w:rsidRPr="00F1621E">
                <w:rPr>
                  <w:rFonts w:ascii="Times New Roman" w:eastAsia="Times New Roman" w:hAnsi="Times New Roman" w:cs="Times New Roman"/>
                  <w:color w:val="00466E"/>
                  <w:sz w:val="21"/>
                  <w:szCs w:val="21"/>
                  <w:u w:val="single"/>
                  <w:lang w:eastAsia="ru-RU"/>
                </w:rPr>
                <w:t>ГОСТ Р 51982-2002</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Регуляторы давления для газовых аппаратов с давлением на входе до 20 кПа. Общие технические требования и методы испытаний</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7" w:history="1">
              <w:r w:rsidRPr="00F1621E">
                <w:rPr>
                  <w:rFonts w:ascii="Times New Roman" w:eastAsia="Times New Roman" w:hAnsi="Times New Roman" w:cs="Times New Roman"/>
                  <w:color w:val="00466E"/>
                  <w:sz w:val="21"/>
                  <w:szCs w:val="21"/>
                  <w:u w:val="single"/>
                  <w:lang w:eastAsia="ru-RU"/>
                </w:rPr>
                <w:t>ГОСТ Р 52087-2003</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Газы углеводородные сжиженные топливные.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8" w:history="1">
              <w:r w:rsidRPr="00F1621E">
                <w:rPr>
                  <w:rFonts w:ascii="Times New Roman" w:eastAsia="Times New Roman" w:hAnsi="Times New Roman" w:cs="Times New Roman"/>
                  <w:color w:val="00466E"/>
                  <w:sz w:val="21"/>
                  <w:szCs w:val="21"/>
                  <w:u w:val="single"/>
                  <w:lang w:eastAsia="ru-RU"/>
                </w:rPr>
                <w:t>ГОСТ Р 52318-2005</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Трубы медные круглого сечения для воды и газа.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49" w:history="1">
              <w:r w:rsidRPr="00F1621E">
                <w:rPr>
                  <w:rFonts w:ascii="Times New Roman" w:eastAsia="Times New Roman" w:hAnsi="Times New Roman" w:cs="Times New Roman"/>
                  <w:color w:val="00466E"/>
                  <w:sz w:val="21"/>
                  <w:szCs w:val="21"/>
                  <w:u w:val="single"/>
                  <w:lang w:eastAsia="ru-RU"/>
                </w:rPr>
                <w:t>ГОСТ Р 52779-2007</w:t>
              </w:r>
            </w:hyperlink>
            <w:r w:rsidRPr="00F1621E">
              <w:rPr>
                <w:rFonts w:ascii="Times New Roman" w:eastAsia="Times New Roman" w:hAnsi="Times New Roman" w:cs="Times New Roman"/>
                <w:color w:val="2D2D2D"/>
                <w:sz w:val="21"/>
                <w:szCs w:val="21"/>
                <w:lang w:eastAsia="ru-RU"/>
              </w:rPr>
              <w:t> (ИСО 8085-2:2001, ИСО 8085-3:2001)</w:t>
            </w:r>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Детали соединительные из полиэтилена для газопроводов. Общие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50" w:history="1">
              <w:r w:rsidRPr="00F1621E">
                <w:rPr>
                  <w:rFonts w:ascii="Times New Roman" w:eastAsia="Times New Roman" w:hAnsi="Times New Roman" w:cs="Times New Roman"/>
                  <w:color w:val="00466E"/>
                  <w:sz w:val="21"/>
                  <w:szCs w:val="21"/>
                  <w:u w:val="single"/>
                  <w:lang w:eastAsia="ru-RU"/>
                </w:rPr>
                <w:t>ГОСТ Р 52922-2008</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Фитинги из меди и медных сплавов для соединения медных труб способом капиллярной пайки.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51" w:history="1">
              <w:r w:rsidRPr="00F1621E">
                <w:rPr>
                  <w:rFonts w:ascii="Times New Roman" w:eastAsia="Times New Roman" w:hAnsi="Times New Roman" w:cs="Times New Roman"/>
                  <w:color w:val="00466E"/>
                  <w:sz w:val="21"/>
                  <w:szCs w:val="21"/>
                  <w:u w:val="single"/>
                  <w:lang w:eastAsia="ru-RU"/>
                </w:rPr>
                <w:t>ГОСТ Р 52948-2008</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Фитинги из меди и медных сплавов для соединения медных труб способом прессования. Технические условия</w:t>
            </w:r>
          </w:p>
        </w:tc>
      </w:tr>
      <w:tr w:rsidR="00F1621E" w:rsidRPr="00F1621E" w:rsidTr="00F1621E">
        <w:tc>
          <w:tcPr>
            <w:tcW w:w="2587"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hyperlink r:id="rId152" w:history="1">
              <w:r w:rsidRPr="00F1621E">
                <w:rPr>
                  <w:rFonts w:ascii="Times New Roman" w:eastAsia="Times New Roman" w:hAnsi="Times New Roman" w:cs="Times New Roman"/>
                  <w:color w:val="00466E"/>
                  <w:sz w:val="21"/>
                  <w:szCs w:val="21"/>
                  <w:u w:val="single"/>
                  <w:lang w:eastAsia="ru-RU"/>
                </w:rPr>
                <w:t>ГОСТ Р 52949-2008</w:t>
              </w:r>
            </w:hyperlink>
          </w:p>
        </w:tc>
        <w:tc>
          <w:tcPr>
            <w:tcW w:w="8686" w:type="dxa"/>
            <w:tcBorders>
              <w:top w:val="nil"/>
              <w:left w:val="nil"/>
              <w:bottom w:val="nil"/>
              <w:right w:val="nil"/>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Фитинги-переходники из меди и медных сплавов для соединения трубопроводов. Технические условия</w:t>
            </w:r>
          </w:p>
        </w:tc>
      </w:tr>
    </w:tbl>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Б* (обязательное). Минимальные расстояния от надземных (наземных без обвалования) газопроводов до зданий и сооружений</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Б*</w:t>
      </w:r>
      <w:r w:rsidRPr="00F1621E">
        <w:rPr>
          <w:rFonts w:ascii="Arial" w:eastAsia="Times New Roman" w:hAnsi="Arial" w:cs="Arial"/>
          <w:color w:val="2D2D2D"/>
          <w:spacing w:val="2"/>
          <w:sz w:val="21"/>
          <w:szCs w:val="21"/>
          <w:lang w:eastAsia="ru-RU"/>
        </w:rPr>
        <w:br/>
        <w:t>(обязательное)</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Б.1*</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gridCol w:w="6468"/>
        <w:gridCol w:w="1478"/>
        <w:gridCol w:w="1478"/>
        <w:gridCol w:w="2033"/>
      </w:tblGrid>
      <w:tr w:rsidR="00F1621E" w:rsidRPr="00F1621E" w:rsidTr="00F1621E">
        <w:trPr>
          <w:trHeight w:val="15"/>
        </w:trPr>
        <w:tc>
          <w:tcPr>
            <w:tcW w:w="4805"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Здания и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Минимальные расстояния в свету, м, от газопроводов давлением включительно, МПа</w:t>
            </w:r>
          </w:p>
        </w:tc>
      </w:tr>
      <w:tr w:rsidR="00F1621E" w:rsidRPr="00F1621E" w:rsidTr="00F1621E">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0,1 до 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0,3 до 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0,6 до 1,2</w:t>
            </w:r>
            <w:r w:rsidRPr="00F1621E">
              <w:rPr>
                <w:rFonts w:ascii="Times New Roman" w:eastAsia="Times New Roman" w:hAnsi="Times New Roman" w:cs="Times New Roman"/>
                <w:color w:val="2D2D2D"/>
                <w:sz w:val="21"/>
                <w:szCs w:val="21"/>
                <w:lang w:eastAsia="ru-RU"/>
              </w:rPr>
              <w:br/>
              <w:t>(природный газ),</w:t>
            </w:r>
            <w:r w:rsidRPr="00F1621E">
              <w:rPr>
                <w:rFonts w:ascii="Times New Roman" w:eastAsia="Times New Roman" w:hAnsi="Times New Roman" w:cs="Times New Roman"/>
                <w:color w:val="2D2D2D"/>
                <w:sz w:val="21"/>
                <w:szCs w:val="21"/>
                <w:lang w:eastAsia="ru-RU"/>
              </w:rPr>
              <w:br/>
              <w:t>свыше 0,6 до 1,6</w:t>
            </w:r>
            <w:r w:rsidRPr="00F1621E">
              <w:rPr>
                <w:rFonts w:ascii="Times New Roman" w:eastAsia="Times New Roman" w:hAnsi="Times New Roman" w:cs="Times New Roman"/>
                <w:color w:val="2D2D2D"/>
                <w:sz w:val="21"/>
                <w:szCs w:val="21"/>
                <w:lang w:eastAsia="ru-RU"/>
              </w:rPr>
              <w:br/>
              <w:t>(СУГ)</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Здания котельных, производственных предприятий категорий А и 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Здания котельных, производственных предприятий категорий В1-В4, Г и 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Жилые, общественные, административные, бытовые здания степеней огнестойкости I-III и конструктивной пожарной опасности классов С0, С1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Жилые, общественные, административные, бытовые здания степени огнестойкости IV и конструктивной пожарной опасности классов С2, С3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Открытые наземные (надземные) склады: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легковоспламеняющихся жидкостей вместимостью,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4" name="Прямоугольник 1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528D5" id="Прямоугольник 14"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wjq0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1000 до 2000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600-1000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300-600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менее 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горючих жидкостей вместимостью, м</w:t>
            </w:r>
            <w:r w:rsidRPr="00F1621E">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 name="Прямоугольник 1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4C080" id="Прямоугольник 13" o:spid="_x0000_s1026" alt="СП 62.13330.2011* Газораспределительные системы. Актуализированная редакция СНиП 42-01-2002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6AzC9wAwAAh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F1621E">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св.5000 до 10000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3000-5000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24</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1500-3000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w:t>
            </w:r>
          </w:p>
        </w:tc>
      </w:tr>
      <w:tr w:rsidR="00F1621E" w:rsidRPr="00F1621E" w:rsidTr="00F1621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менее 1500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w:t>
            </w:r>
          </w:p>
        </w:tc>
      </w:tr>
      <w:tr w:rsidR="00F1621E" w:rsidRPr="00F1621E" w:rsidTr="00F1621E">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Закрытые наземные (надземные) склады легковоспламеняющихся и горючих жидкостей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Железнодорожные и трамвайные пути (до ближайшего рельса) от подошвы откоса насыпи или верха выемки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Автодороги (от бордюрного камня, внешней бровки кювета или подошвы насыпи дороги)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 Ограда открытого распределительного устройства и открытой подстанции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Воздушные линии электропередачи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соответствии с </w:t>
            </w:r>
            <w:hyperlink r:id="rId153" w:history="1">
              <w:r w:rsidRPr="00F1621E">
                <w:rPr>
                  <w:rFonts w:ascii="Times New Roman" w:eastAsia="Times New Roman" w:hAnsi="Times New Roman" w:cs="Times New Roman"/>
                  <w:color w:val="00466E"/>
                  <w:sz w:val="21"/>
                  <w:szCs w:val="21"/>
                  <w:u w:val="single"/>
                  <w:lang w:eastAsia="ru-RU"/>
                </w:rPr>
                <w:t>ПУЭ</w:t>
              </w:r>
            </w:hyperlink>
            <w:r w:rsidRPr="00F1621E">
              <w:rPr>
                <w:rFonts w:ascii="Times New Roman" w:eastAsia="Times New Roman" w:hAnsi="Times New Roman" w:cs="Times New Roman"/>
                <w:color w:val="2D2D2D"/>
                <w:sz w:val="21"/>
                <w:szCs w:val="21"/>
                <w:lang w:eastAsia="ru-RU"/>
              </w:rPr>
              <w:t> [2]</w:t>
            </w:r>
          </w:p>
        </w:tc>
      </w:tr>
      <w:tr w:rsidR="00F1621E" w:rsidRPr="00F1621E" w:rsidTr="00F1621E">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Знак &lt;-&gt;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При канальной прокладке сетей инженерно-технического обеспечения расстояния, указанные в графе 7, устанавливают от наружной стенки канала.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При наличии выступающих частей опоры в пределах габарита приближения расстояния, указанные в графах 6-8, устанавливают от этих выступающих частей.</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9 Для входящих и выходящих газопроводов ГРП, пунктов учета расхода газа расстояния, указанные в графе 1, не нормируются.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10 Расстояния от газопроводов, не относящихся к ГРП, устанавливают по таблице 5*.</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11 Расстояние от газопроводов до ближайших деревьев должно быть не менее высоты деревьев на весь срок эксплуатации газопровода.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r>
    </w:tbl>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В* (обязательное). Минимальные расстояния от подземных (наземных с обвалованием) газопроводов до зданий и сооружений</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В*</w:t>
      </w:r>
      <w:r w:rsidRPr="00F1621E">
        <w:rPr>
          <w:rFonts w:ascii="Arial" w:eastAsia="Times New Roman" w:hAnsi="Arial" w:cs="Arial"/>
          <w:color w:val="2D2D2D"/>
          <w:spacing w:val="2"/>
          <w:sz w:val="21"/>
          <w:szCs w:val="21"/>
          <w:lang w:eastAsia="ru-RU"/>
        </w:rPr>
        <w:br/>
        <w:t>(обязательное)</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Таблица В.1*</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642"/>
        <w:gridCol w:w="7207"/>
        <w:gridCol w:w="5359"/>
        <w:gridCol w:w="4066"/>
        <w:gridCol w:w="1294"/>
        <w:gridCol w:w="1294"/>
      </w:tblGrid>
      <w:tr w:rsidR="00F1621E" w:rsidRPr="00F1621E" w:rsidTr="00F1621E">
        <w:trPr>
          <w:trHeight w:val="15"/>
        </w:trPr>
        <w:tc>
          <w:tcPr>
            <w:tcW w:w="4435"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84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Здания и сооружения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Минимальные расстояния по вертикали</w:t>
            </w:r>
            <w:r w:rsidRPr="00F1621E">
              <w:rPr>
                <w:rFonts w:ascii="Times New Roman" w:eastAsia="Times New Roman" w:hAnsi="Times New Roman" w:cs="Times New Roman"/>
                <w:color w:val="2D2D2D"/>
                <w:sz w:val="21"/>
                <w:szCs w:val="21"/>
                <w:lang w:eastAsia="ru-RU"/>
              </w:rPr>
              <w:br/>
              <w:t>(в свету), м,</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Минимальные расстояния по горизонтали (в свету), м, при давлении в газопроводе, МПа, включительно</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 пересечении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0,1 до 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0,3 до 0,6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0,6 до 1,2</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Водопровод, напорная канализация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Самотечная бытовая канализация (водосток, дренаж, дождевая)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Тепловые сети: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наружной стенки канала, тоннеля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оболочки бесканальной прокладки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Газопроводы давлением газа до 1,2 МПа включ. (природный газ);</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1,6 МПа включ. (СУГ):</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 совместной прокладке в одной траншее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0,4</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 параллельной прокладке</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 Силовые кабели напряжением до 35 кВ; 110-220 кВ</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соответствии с </w:t>
            </w:r>
            <w:hyperlink r:id="rId154" w:history="1">
              <w:r w:rsidRPr="00F1621E">
                <w:rPr>
                  <w:rFonts w:ascii="Times New Roman" w:eastAsia="Times New Roman" w:hAnsi="Times New Roman" w:cs="Times New Roman"/>
                  <w:color w:val="00466E"/>
                  <w:sz w:val="21"/>
                  <w:szCs w:val="21"/>
                  <w:u w:val="single"/>
                  <w:lang w:eastAsia="ru-RU"/>
                </w:rPr>
                <w:t>ПУЭ</w:t>
              </w:r>
            </w:hyperlink>
            <w:r w:rsidRPr="00F1621E">
              <w:rPr>
                <w:rFonts w:ascii="Times New Roman" w:eastAsia="Times New Roman" w:hAnsi="Times New Roman" w:cs="Times New Roman"/>
                <w:color w:val="2D2D2D"/>
                <w:sz w:val="21"/>
                <w:szCs w:val="21"/>
                <w:lang w:eastAsia="ru-RU"/>
              </w:rPr>
              <w:t> [2]</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6 Кабели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 Каналы, тоннели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8 Нефтепродуктопроводы на территории поселений: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для стальных газопроводов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для полиэтиленовых газопроводов</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Магистральные трубопроводы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w:t>
            </w:r>
            <w:hyperlink r:id="rId155" w:history="1">
              <w:r w:rsidRPr="00F1621E">
                <w:rPr>
                  <w:rFonts w:ascii="Times New Roman" w:eastAsia="Times New Roman" w:hAnsi="Times New Roman" w:cs="Times New Roman"/>
                  <w:color w:val="00466E"/>
                  <w:sz w:val="21"/>
                  <w:szCs w:val="21"/>
                  <w:u w:val="single"/>
                  <w:lang w:eastAsia="ru-RU"/>
                </w:rPr>
                <w:t>СП 36.13330</w:t>
              </w:r>
            </w:hyperlink>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 Фундаменты зданий и сооружений</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до газопроводов условным проходом, мм: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300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300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 Здания и сооружения без фундамента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Из условий возможности и безопасности производства работ при строительстве и эксплуатации газопровода</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11 Фундаменты ограждений, эстакад, отдельно стоящих опор, в том числе контактной сети и связи железных дорог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настоящему своду правил в зависимости от способа производства работ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межпоселковых газопроводов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50</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сетей газораспределения и в стесненных условиях межпоселковых газопроводов</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7,8</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10,8</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13 Внутренние подъездные железнодорожные пути предприятий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 настоящему своду правил в зависимости от способа производства работ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3,8</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14 Автомобильные дороги, магистральные улицы и дороги: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бордюрного камня</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2,5</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от обочины, откоса насыпи и кювета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 Фундаменты опор воздушных линий электропередачи напряжением</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соответствии с </w:t>
            </w:r>
            <w:hyperlink r:id="rId156" w:history="1">
              <w:r w:rsidRPr="00F1621E">
                <w:rPr>
                  <w:rFonts w:ascii="Times New Roman" w:eastAsia="Times New Roman" w:hAnsi="Times New Roman" w:cs="Times New Roman"/>
                  <w:color w:val="00466E"/>
                  <w:sz w:val="21"/>
                  <w:szCs w:val="21"/>
                  <w:u w:val="single"/>
                  <w:lang w:eastAsia="ru-RU"/>
                </w:rPr>
                <w:t>ПУЭ</w:t>
              </w:r>
            </w:hyperlink>
            <w:r w:rsidRPr="00F1621E">
              <w:rPr>
                <w:rFonts w:ascii="Times New Roman" w:eastAsia="Times New Roman" w:hAnsi="Times New Roman" w:cs="Times New Roman"/>
                <w:color w:val="2D2D2D"/>
                <w:sz w:val="21"/>
                <w:szCs w:val="21"/>
                <w:lang w:eastAsia="ru-RU"/>
              </w:rPr>
              <w:t> [2]</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16 Ось ствола дерева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17 Автозаправочные станции, в том числе АГЗС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18 Кладбища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15</w:t>
            </w:r>
          </w:p>
        </w:tc>
      </w:tr>
      <w:tr w:rsidR="00F1621E" w:rsidRPr="00F1621E" w:rsidTr="00F1621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19 Здания закрытых складов категорий А, Б (вне территории промышленных предприятий) до газопровода условным проходом, мм: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300 включ.</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300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То же, категорий В, Г и Д до газопровода условным проходом, мм: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 300 включ.</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10,0</w:t>
            </w:r>
          </w:p>
        </w:tc>
      </w:tr>
      <w:tr w:rsidR="00F1621E" w:rsidRPr="00F1621E" w:rsidTr="00F1621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св. 300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20,0</w:t>
            </w:r>
          </w:p>
        </w:tc>
      </w:tr>
      <w:tr w:rsidR="00F1621E" w:rsidRPr="00F1621E" w:rsidTr="00F1621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 Бровка оросительного канала (при непросадочных грунтах)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 соответствии с настоящим сводом правил </w:t>
            </w:r>
            <w:r w:rsidRPr="00F1621E">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2,0</w:t>
            </w:r>
          </w:p>
        </w:tc>
      </w:tr>
      <w:tr w:rsidR="00F1621E" w:rsidRPr="00F1621E" w:rsidTr="00F1621E">
        <w:tc>
          <w:tcPr>
            <w:tcW w:w="116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Примечания</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2 Знак "-" означает, что прокладка газопроводов в данных случаях запрещена.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4 Знак "*" означает, что полиэтиленовые газопроводы от места пересечения следует заключать в футляр, выходящий на 10 м в обе стороны.</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5 Расстояния от газопроводов СУГ до зданий и сооружений, в том числе сетей инженерного обеспечения, следует устанавливать как для природного газа.</w:t>
            </w:r>
            <w:r w:rsidRPr="00F1621E">
              <w:rPr>
                <w:rFonts w:ascii="Times New Roman" w:eastAsia="Times New Roman" w:hAnsi="Times New Roman" w:cs="Times New Roman"/>
                <w:color w:val="2D2D2D"/>
                <w:sz w:val="21"/>
                <w:szCs w:val="21"/>
                <w:lang w:eastAsia="ru-RU"/>
              </w:rPr>
              <w:br/>
            </w:r>
            <w:r w:rsidRPr="00F1621E">
              <w:rPr>
                <w:rFonts w:ascii="Times New Roman" w:eastAsia="Times New Roman" w:hAnsi="Times New Roman" w:cs="Times New Roman"/>
                <w:color w:val="2D2D2D"/>
                <w:sz w:val="21"/>
                <w:szCs w:val="21"/>
                <w:lang w:eastAsia="ru-RU"/>
              </w:rPr>
              <w:b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tc>
      </w:tr>
    </w:tbl>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Г (справочное). Типовые решения ограничения доступа к внутренним газопроводам</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Г</w:t>
      </w:r>
      <w:r w:rsidRPr="00F1621E">
        <w:rPr>
          <w:rFonts w:ascii="Arial" w:eastAsia="Times New Roman" w:hAnsi="Arial" w:cs="Arial"/>
          <w:color w:val="2D2D2D"/>
          <w:spacing w:val="2"/>
          <w:sz w:val="21"/>
          <w:szCs w:val="21"/>
          <w:lang w:eastAsia="ru-RU"/>
        </w:rPr>
        <w:br/>
        <w:t>(справочное)</w:t>
      </w:r>
    </w:p>
    <w:p w:rsidR="00F1621E" w:rsidRPr="00F1621E" w:rsidRDefault="00F1621E" w:rsidP="00F162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621E">
        <w:rPr>
          <w:rFonts w:ascii="Arial" w:eastAsia="Times New Roman" w:hAnsi="Arial" w:cs="Arial"/>
          <w:color w:val="242424"/>
          <w:spacing w:val="2"/>
          <w:sz w:val="23"/>
          <w:szCs w:val="23"/>
          <w:lang w:eastAsia="ru-RU"/>
        </w:rPr>
        <w:t>Рисунок Г.1 - Газопровод в вентилируемой штрабе</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noProof/>
          <w:color w:val="2D2D2D"/>
          <w:spacing w:val="2"/>
          <w:sz w:val="21"/>
          <w:szCs w:val="21"/>
          <w:lang w:eastAsia="ru-RU"/>
        </w:rPr>
        <w:drawing>
          <wp:inline distT="0" distB="0" distL="0" distR="0">
            <wp:extent cx="2571750" cy="4381500"/>
            <wp:effectExtent l="0" t="0" r="0" b="0"/>
            <wp:docPr id="12" name="Рисунок 1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71750" cy="4381500"/>
                    </a:xfrm>
                    <a:prstGeom prst="rect">
                      <a:avLst/>
                    </a:prstGeom>
                    <a:noFill/>
                    <a:ln>
                      <a:noFill/>
                    </a:ln>
                  </pic:spPr>
                </pic:pic>
              </a:graphicData>
            </a:graphic>
          </wp:inline>
        </w:drawing>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Рисунок Г.1 - Газопровод в вентилируемой штрабе </w:t>
      </w:r>
    </w:p>
    <w:p w:rsidR="00F1621E" w:rsidRPr="00F1621E" w:rsidRDefault="00F1621E" w:rsidP="00F162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621E">
        <w:rPr>
          <w:rFonts w:ascii="Arial" w:eastAsia="Times New Roman" w:hAnsi="Arial" w:cs="Arial"/>
          <w:color w:val="242424"/>
          <w:spacing w:val="2"/>
          <w:sz w:val="23"/>
          <w:szCs w:val="23"/>
          <w:lang w:eastAsia="ru-RU"/>
        </w:rPr>
        <w:t>Рисунок Г.2 - Газопровод в вентилируемой шахте</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noProof/>
          <w:color w:val="2D2D2D"/>
          <w:spacing w:val="2"/>
          <w:sz w:val="21"/>
          <w:szCs w:val="21"/>
          <w:lang w:eastAsia="ru-RU"/>
        </w:rPr>
        <w:drawing>
          <wp:inline distT="0" distB="0" distL="0" distR="0">
            <wp:extent cx="2686050" cy="3524250"/>
            <wp:effectExtent l="0" t="0" r="0" b="0"/>
            <wp:docPr id="11" name="Рисунок 1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86050" cy="3524250"/>
                    </a:xfrm>
                    <a:prstGeom prst="rect">
                      <a:avLst/>
                    </a:prstGeom>
                    <a:noFill/>
                    <a:ln>
                      <a:noFill/>
                    </a:ln>
                  </pic:spPr>
                </pic:pic>
              </a:graphicData>
            </a:graphic>
          </wp:inline>
        </w:drawing>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Рисунок Г.2 - Газопровод в вентилируемой шахте</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Д (справочное). Основные активные меры для безопасной газификации зданий</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Д</w:t>
      </w:r>
      <w:r w:rsidRPr="00F1621E">
        <w:rPr>
          <w:rFonts w:ascii="Arial" w:eastAsia="Times New Roman" w:hAnsi="Arial" w:cs="Arial"/>
          <w:color w:val="2D2D2D"/>
          <w:spacing w:val="2"/>
          <w:sz w:val="21"/>
          <w:szCs w:val="21"/>
          <w:lang w:eastAsia="ru-RU"/>
        </w:rPr>
        <w:br/>
        <w:t>(справочное)</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621E" w:rsidRPr="00F1621E" w:rsidRDefault="00F1621E" w:rsidP="00F162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621E">
        <w:rPr>
          <w:rFonts w:ascii="Arial" w:eastAsia="Times New Roman" w:hAnsi="Arial" w:cs="Arial"/>
          <w:color w:val="242424"/>
          <w:spacing w:val="2"/>
          <w:sz w:val="23"/>
          <w:szCs w:val="23"/>
          <w:lang w:eastAsia="ru-RU"/>
        </w:rPr>
        <w:t>Рисунок Д.1 - Активные меры безопасности при давлении в наружном газопроводе свыше 0,0025 МПа до 0,005 МПа включительно и приборы, регулирующие давление газа</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noProof/>
          <w:color w:val="2D2D2D"/>
          <w:spacing w:val="2"/>
          <w:sz w:val="21"/>
          <w:szCs w:val="21"/>
          <w:lang w:eastAsia="ru-RU"/>
        </w:rPr>
        <w:drawing>
          <wp:inline distT="0" distB="0" distL="0" distR="0">
            <wp:extent cx="6000750" cy="3514725"/>
            <wp:effectExtent l="0" t="0" r="0" b="9525"/>
            <wp:docPr id="10" name="Рисунок 10"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00750" cy="3514725"/>
                    </a:xfrm>
                    <a:prstGeom prst="rect">
                      <a:avLst/>
                    </a:prstGeom>
                    <a:noFill/>
                    <a:ln>
                      <a:noFill/>
                    </a:ln>
                  </pic:spPr>
                </pic:pic>
              </a:graphicData>
            </a:graphic>
          </wp:inline>
        </w:drawing>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Рисунок Д.1 - Активные меры безопасности при давлении в наружном газопроводе свыше 0,0025 МПа до 0,005 МПа включительно и приборы, регулирующие давление газа </w:t>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621E">
        <w:rPr>
          <w:rFonts w:ascii="Arial" w:eastAsia="Times New Roman" w:hAnsi="Arial" w:cs="Arial"/>
          <w:color w:val="242424"/>
          <w:spacing w:val="2"/>
          <w:sz w:val="23"/>
          <w:szCs w:val="23"/>
          <w:lang w:eastAsia="ru-RU"/>
        </w:rPr>
        <w:t>Рисунок Д.2 - Активные меры безопасности при давлении в наружном газопроводе свыше 0,005 МПа до 0,6 МПа включительно и приборы, регулирующие давление газа</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noProof/>
          <w:color w:val="2D2D2D"/>
          <w:spacing w:val="2"/>
          <w:sz w:val="21"/>
          <w:szCs w:val="21"/>
          <w:lang w:eastAsia="ru-RU"/>
        </w:rPr>
        <w:drawing>
          <wp:inline distT="0" distB="0" distL="0" distR="0">
            <wp:extent cx="6153150" cy="3505200"/>
            <wp:effectExtent l="0" t="0" r="0" b="0"/>
            <wp:docPr id="9" name="Рисунок 9"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153150" cy="3505200"/>
                    </a:xfrm>
                    <a:prstGeom prst="rect">
                      <a:avLst/>
                    </a:prstGeom>
                    <a:noFill/>
                    <a:ln>
                      <a:noFill/>
                    </a:ln>
                  </pic:spPr>
                </pic:pic>
              </a:graphicData>
            </a:graphic>
          </wp:inline>
        </w:drawing>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t>Рисунок Д.2 - Активные меры безопасности при давлении в наружном газопроводе свыше 0,005 МПа до 0,6 МПа включительно и приборы, регулирующие давление газа</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Условные обозначения для рисунков Д.1 и Д.2</w:t>
      </w:r>
    </w:p>
    <w:tbl>
      <w:tblPr>
        <w:tblW w:w="0" w:type="auto"/>
        <w:tblCellMar>
          <w:left w:w="0" w:type="dxa"/>
          <w:right w:w="0" w:type="dxa"/>
        </w:tblCellMar>
        <w:tblLook w:val="04A0" w:firstRow="1" w:lastRow="0" w:firstColumn="1" w:lastColumn="0" w:noHBand="0" w:noVBand="1"/>
      </w:tblPr>
      <w:tblGrid>
        <w:gridCol w:w="2218"/>
        <w:gridCol w:w="9240"/>
      </w:tblGrid>
      <w:tr w:rsidR="00F1621E" w:rsidRPr="00F1621E" w:rsidTr="00F1621E">
        <w:trPr>
          <w:trHeight w:val="15"/>
        </w:trPr>
        <w:tc>
          <w:tcPr>
            <w:tcW w:w="2218"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924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733425" cy="285750"/>
                  <wp:effectExtent l="0" t="0" r="9525" b="0"/>
                  <wp:docPr id="8" name="Рисунок 8"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p>
        </w:tc>
        <w:tc>
          <w:tcPr>
            <w:tcW w:w="9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Основное отключающее устройство (кран)</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742950" cy="238125"/>
                  <wp:effectExtent l="0" t="0" r="0" b="9525"/>
                  <wp:docPr id="7" name="Рисунок 7"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Регулятор давления газа (регулятор)</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704850" cy="285750"/>
                  <wp:effectExtent l="0" t="0" r="0" b="0"/>
                  <wp:docPr id="6" name="Рисунок 6"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Запорный клапан (контроллер) по расходу газа</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371475" cy="466725"/>
                  <wp:effectExtent l="0" t="0" r="9525" b="9525"/>
                  <wp:docPr id="5" name="Рисунок 5"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Счетчик</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581025" cy="285750"/>
                  <wp:effectExtent l="0" t="0" r="9525" b="0"/>
                  <wp:docPr id="4" name="Рисунок 4"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Датчик загазованности</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552450" cy="266700"/>
                  <wp:effectExtent l="0" t="0" r="0" b="0"/>
                  <wp:docPr id="3" name="Рисунок 3"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Пожарный извещатель</w:t>
            </w:r>
          </w:p>
        </w:tc>
      </w:tr>
      <w:tr w:rsidR="00F1621E" w:rsidRPr="00F1621E" w:rsidTr="00F1621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742950" cy="409575"/>
                  <wp:effectExtent l="0" t="0" r="0" b="9525"/>
                  <wp:docPr id="2" name="Рисунок 2"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tc>
        <w:tc>
          <w:tcPr>
            <w:tcW w:w="9240" w:type="dxa"/>
            <w:tcBorders>
              <w:top w:val="nil"/>
              <w:left w:val="single" w:sz="6" w:space="0" w:color="000000"/>
              <w:bottom w:val="nil"/>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Электромагнитный клапан</w:t>
            </w:r>
          </w:p>
        </w:tc>
      </w:tr>
      <w:tr w:rsidR="00F1621E" w:rsidRPr="00F1621E" w:rsidTr="00F1621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noProof/>
                <w:color w:val="2D2D2D"/>
                <w:sz w:val="21"/>
                <w:szCs w:val="21"/>
                <w:lang w:eastAsia="ru-RU"/>
              </w:rPr>
              <w:drawing>
                <wp:inline distT="0" distB="0" distL="0" distR="0">
                  <wp:extent cx="628650" cy="276225"/>
                  <wp:effectExtent l="0" t="0" r="0" b="9525"/>
                  <wp:docPr id="1" name="Рисунок 1" descr="СП 62.13330.2011* Газораспределительные системы. Актуализированная редакция СНиП 42-01-2002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П 62.13330.2011* Газораспределительные системы. Актуализированная редакция СНиП 42-01-2002 (с Изменением N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tc>
        <w:tc>
          <w:tcPr>
            <w:tcW w:w="9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Регулятор-стабилизатор</w:t>
            </w:r>
          </w:p>
        </w:tc>
      </w:tr>
    </w:tbl>
    <w:p w:rsidR="00F1621E" w:rsidRPr="00F1621E" w:rsidRDefault="00F1621E" w:rsidP="00F162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1621E">
        <w:rPr>
          <w:rFonts w:ascii="Arial" w:eastAsia="Times New Roman" w:hAnsi="Arial" w:cs="Arial"/>
          <w:color w:val="242424"/>
          <w:spacing w:val="2"/>
          <w:sz w:val="23"/>
          <w:szCs w:val="23"/>
          <w:lang w:eastAsia="ru-RU"/>
        </w:rPr>
        <w:t>Приложение Е (справочное). Порядок оформления и утверждения контрольных образцов внешнего вида сварных соединений</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Е исключено.</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Приложение Ж (справочное). Акт приемки законченного строительством объекта газораспределительной системы</w:t>
      </w:r>
    </w:p>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Приложение Ж</w:t>
      </w:r>
      <w:r w:rsidRPr="00F1621E">
        <w:rPr>
          <w:rFonts w:ascii="Arial" w:eastAsia="Times New Roman" w:hAnsi="Arial" w:cs="Arial"/>
          <w:color w:val="2D2D2D"/>
          <w:spacing w:val="2"/>
          <w:sz w:val="21"/>
          <w:szCs w:val="21"/>
          <w:lang w:eastAsia="ru-RU"/>
        </w:rPr>
        <w:br/>
        <w:t>(справочное)</w:t>
      </w:r>
      <w:r w:rsidRPr="00F1621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996"/>
        <w:gridCol w:w="1663"/>
      </w:tblGrid>
      <w:tr w:rsidR="00F1621E" w:rsidRPr="00F1621E" w:rsidTr="00F1621E">
        <w:trPr>
          <w:trHeight w:val="15"/>
        </w:trPr>
        <w:tc>
          <w:tcPr>
            <w:tcW w:w="1478" w:type="dxa"/>
            <w:hideMark/>
          </w:tcPr>
          <w:p w:rsidR="00F1621E" w:rsidRPr="00F1621E" w:rsidRDefault="00F1621E" w:rsidP="00F1621E">
            <w:pPr>
              <w:spacing w:after="0" w:line="240" w:lineRule="auto"/>
              <w:rPr>
                <w:rFonts w:ascii="Arial" w:eastAsia="Times New Roman" w:hAnsi="Arial" w:cs="Arial"/>
                <w:color w:val="2D2D2D"/>
                <w:spacing w:val="2"/>
                <w:sz w:val="21"/>
                <w:szCs w:val="21"/>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370"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85"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3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109"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554"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203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663" w:type="dxa"/>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(наименование и адрес объекта)</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7577" w:type="dxa"/>
            <w:gridSpan w:val="14"/>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г. ____________________</w:t>
            </w:r>
          </w:p>
        </w:tc>
        <w:tc>
          <w:tcPr>
            <w:tcW w:w="3696" w:type="dxa"/>
            <w:gridSpan w:val="2"/>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"_____"______________201___г.</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Приемочная комиссия в составе: председателя комиссии - представителя заказчика или застройщика</w:t>
            </w: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членов комиссии - представителей:</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2772"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проектной организации</w:t>
            </w:r>
          </w:p>
        </w:tc>
        <w:tc>
          <w:tcPr>
            <w:tcW w:w="8501" w:type="dxa"/>
            <w:gridSpan w:val="1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2772"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8501" w:type="dxa"/>
            <w:gridSpan w:val="13"/>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696" w:type="dxa"/>
            <w:gridSpan w:val="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эксплуатационной организации</w:t>
            </w:r>
          </w:p>
        </w:tc>
        <w:tc>
          <w:tcPr>
            <w:tcW w:w="7577" w:type="dxa"/>
            <w:gridSpan w:val="10"/>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696" w:type="dxa"/>
            <w:gridSpan w:val="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577" w:type="dxa"/>
            <w:gridSpan w:val="10"/>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УСТАНОВИЛА:</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511" w:type="dxa"/>
            <w:gridSpan w:val="5"/>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Генеральным подрядчиком</w:t>
            </w:r>
          </w:p>
        </w:tc>
        <w:tc>
          <w:tcPr>
            <w:tcW w:w="7762"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511" w:type="dxa"/>
            <w:gridSpan w:val="5"/>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762" w:type="dxa"/>
            <w:gridSpan w:val="11"/>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(наименование организации)</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914" w:type="dxa"/>
            <w:gridSpan w:val="12"/>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предъявлен к приемке законченный строительством</w:t>
            </w:r>
          </w:p>
        </w:tc>
        <w:tc>
          <w:tcPr>
            <w:tcW w:w="5359" w:type="dxa"/>
            <w:gridSpan w:val="4"/>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(наименование объекта)</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4990" w:type="dxa"/>
            <w:gridSpan w:val="10"/>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 законченном строительством объекте</w:t>
            </w:r>
          </w:p>
        </w:tc>
        <w:tc>
          <w:tcPr>
            <w:tcW w:w="6283" w:type="dxa"/>
            <w:gridSpan w:val="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(наименование объекта)</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696" w:type="dxa"/>
            <w:gridSpan w:val="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субподрядными организациями</w:t>
            </w:r>
          </w:p>
        </w:tc>
        <w:tc>
          <w:tcPr>
            <w:tcW w:w="7577" w:type="dxa"/>
            <w:gridSpan w:val="10"/>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(наименования организаций)</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3511" w:type="dxa"/>
            <w:gridSpan w:val="5"/>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выполнены следующие работы</w:t>
            </w:r>
          </w:p>
        </w:tc>
        <w:tc>
          <w:tcPr>
            <w:tcW w:w="7762" w:type="dxa"/>
            <w:gridSpan w:val="11"/>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478" w:type="dxa"/>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Проект N</w:t>
            </w:r>
          </w:p>
        </w:tc>
        <w:tc>
          <w:tcPr>
            <w:tcW w:w="1478" w:type="dxa"/>
            <w:gridSpan w:val="3"/>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разработан</w:t>
            </w:r>
          </w:p>
        </w:tc>
        <w:tc>
          <w:tcPr>
            <w:tcW w:w="7022" w:type="dxa"/>
            <w:gridSpan w:val="9"/>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478" w:type="dxa"/>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1294"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7022" w:type="dxa"/>
            <w:gridSpan w:val="9"/>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(наименование организации)</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3. Строительство сетей газораспределения, газопотребления и объектов СУГ осуществлялось в сроки:</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663" w:type="dxa"/>
            <w:gridSpan w:val="2"/>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начало работ</w:t>
            </w:r>
          </w:p>
        </w:tc>
        <w:tc>
          <w:tcPr>
            <w:tcW w:w="3326" w:type="dxa"/>
            <w:gridSpan w:val="8"/>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2033"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 окончание работ</w:t>
            </w:r>
          </w:p>
        </w:tc>
        <w:tc>
          <w:tcPr>
            <w:tcW w:w="4250"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663" w:type="dxa"/>
            <w:gridSpan w:val="2"/>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3326" w:type="dxa"/>
            <w:gridSpan w:val="8"/>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(месяц, год)</w:t>
            </w:r>
          </w:p>
        </w:tc>
        <w:tc>
          <w:tcPr>
            <w:tcW w:w="2033"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4250" w:type="dxa"/>
            <w:gridSpan w:val="3"/>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(месяц, год)</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4. Документация на законченный строительством объект предъявлена в объеме, предусмотренном</w:t>
            </w: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Приемочная комиссия рассмотрела представленную документацию, провела внешний осмотр сетей газораспределения, газопотребления и объектов СУГ, определила соответствие выполненных строительно-монтажных работ проектной и рабочей документации, провела, при необходимости,</w:t>
            </w:r>
          </w:p>
        </w:tc>
      </w:tr>
      <w:tr w:rsidR="00F1621E" w:rsidRPr="00F1621E" w:rsidTr="00F1621E">
        <w:tc>
          <w:tcPr>
            <w:tcW w:w="9610" w:type="dxa"/>
            <w:gridSpan w:val="15"/>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дополнительные испытания (кроме зафиксированных в исполнительной документации)</w:t>
            </w:r>
          </w:p>
        </w:tc>
        <w:tc>
          <w:tcPr>
            <w:tcW w:w="1663" w:type="dxa"/>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(виды испытаний)</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Решение приемочной комиссии:</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1. Строительно-монтажные работы выполнены в полном объеме в соответствии с проектом.</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2. Предъявленный к приемке объект считать принятым заказчиком вместе с прилагаемой исполнительной документацией с "______"____________201__ г.</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ОБЪЕКТ ПРИНЯТ</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Председатель комиссии</w:t>
            </w:r>
          </w:p>
        </w:tc>
      </w:tr>
      <w:tr w:rsidR="00F1621E" w:rsidRPr="00F1621E" w:rsidTr="00F1621E">
        <w:tc>
          <w:tcPr>
            <w:tcW w:w="2772"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8501" w:type="dxa"/>
            <w:gridSpan w:val="13"/>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(подпись)</w:t>
            </w:r>
          </w:p>
        </w:tc>
      </w:tr>
      <w:tr w:rsidR="00F1621E" w:rsidRPr="00F1621E" w:rsidTr="00F1621E">
        <w:tc>
          <w:tcPr>
            <w:tcW w:w="2772" w:type="dxa"/>
            <w:gridSpan w:val="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Место печати</w:t>
            </w:r>
          </w:p>
        </w:tc>
        <w:tc>
          <w:tcPr>
            <w:tcW w:w="8501" w:type="dxa"/>
            <w:gridSpan w:val="13"/>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Представитель проектной организации</w:t>
            </w:r>
          </w:p>
        </w:tc>
      </w:tr>
      <w:tr w:rsidR="00F1621E" w:rsidRPr="00F1621E" w:rsidTr="00F1621E">
        <w:tc>
          <w:tcPr>
            <w:tcW w:w="4435" w:type="dxa"/>
            <w:gridSpan w:val="8"/>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6838" w:type="dxa"/>
            <w:gridSpan w:val="8"/>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(подпись)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Представитель эксплуатационной организации</w:t>
            </w: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(подпись)</w:t>
            </w: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w:t>
            </w: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c>
          <w:tcPr>
            <w:tcW w:w="6098" w:type="dxa"/>
            <w:gridSpan w:val="5"/>
            <w:tcBorders>
              <w:top w:val="nil"/>
              <w:left w:val="nil"/>
              <w:bottom w:val="single" w:sz="6" w:space="0" w:color="000000"/>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r>
      <w:tr w:rsidR="00F1621E" w:rsidRPr="00F1621E" w:rsidTr="00F1621E">
        <w:tc>
          <w:tcPr>
            <w:tcW w:w="5174" w:type="dxa"/>
            <w:gridSpan w:val="11"/>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6098" w:type="dxa"/>
            <w:gridSpan w:val="5"/>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ОБЪЕКТ СДАН</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4805" w:type="dxa"/>
            <w:gridSpan w:val="9"/>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Представитель генерального подрядчика</w:t>
            </w:r>
          </w:p>
        </w:tc>
        <w:tc>
          <w:tcPr>
            <w:tcW w:w="6468" w:type="dxa"/>
            <w:gridSpan w:val="7"/>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4805" w:type="dxa"/>
            <w:gridSpan w:val="9"/>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i/>
                <w:iCs/>
                <w:color w:val="2D2D2D"/>
                <w:sz w:val="21"/>
                <w:szCs w:val="21"/>
                <w:lang w:eastAsia="ru-RU"/>
              </w:rPr>
              <w:t>(фамилия, инициалы, должность, подпись)</w:t>
            </w: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240" w:lineRule="auto"/>
              <w:rPr>
                <w:rFonts w:ascii="Times New Roman" w:eastAsia="Times New Roman" w:hAnsi="Times New Roman" w:cs="Times New Roman"/>
                <w:color w:val="2D2D2D"/>
                <w:sz w:val="21"/>
                <w:szCs w:val="21"/>
                <w:lang w:eastAsia="ru-RU"/>
              </w:rPr>
            </w:pPr>
          </w:p>
        </w:tc>
      </w:tr>
      <w:tr w:rsidR="00F1621E" w:rsidRPr="00F1621E" w:rsidTr="00F1621E">
        <w:tc>
          <w:tcPr>
            <w:tcW w:w="11273" w:type="dxa"/>
            <w:gridSpan w:val="16"/>
            <w:tcBorders>
              <w:top w:val="nil"/>
              <w:left w:val="nil"/>
              <w:bottom w:val="nil"/>
              <w:right w:val="nil"/>
            </w:tcBorders>
            <w:tcMar>
              <w:top w:w="0" w:type="dxa"/>
              <w:left w:w="74" w:type="dxa"/>
              <w:bottom w:w="0" w:type="dxa"/>
              <w:right w:w="74" w:type="dxa"/>
            </w:tcMar>
            <w:hideMark/>
          </w:tcPr>
          <w:p w:rsidR="00F1621E" w:rsidRPr="00F1621E" w:rsidRDefault="00F1621E" w:rsidP="00F1621E">
            <w:pPr>
              <w:spacing w:after="0" w:line="315" w:lineRule="atLeast"/>
              <w:textAlignment w:val="baseline"/>
              <w:rPr>
                <w:rFonts w:ascii="Times New Roman" w:eastAsia="Times New Roman" w:hAnsi="Times New Roman" w:cs="Times New Roman"/>
                <w:color w:val="2D2D2D"/>
                <w:sz w:val="21"/>
                <w:szCs w:val="21"/>
                <w:lang w:eastAsia="ru-RU"/>
              </w:rPr>
            </w:pPr>
            <w:r w:rsidRPr="00F1621E">
              <w:rPr>
                <w:rFonts w:ascii="Times New Roman" w:eastAsia="Times New Roman" w:hAnsi="Times New Roman" w:cs="Times New Roman"/>
                <w:color w:val="2D2D2D"/>
                <w:sz w:val="21"/>
                <w:szCs w:val="21"/>
                <w:lang w:eastAsia="ru-RU"/>
              </w:rPr>
              <w:t>Перечень органов надзора, принимающих участие в приемочной комиссии, уточняется в зависимости от вида объектов капитального строительства.</w:t>
            </w:r>
          </w:p>
        </w:tc>
      </w:tr>
    </w:tbl>
    <w:p w:rsidR="00F1621E" w:rsidRPr="00F1621E" w:rsidRDefault="00F1621E" w:rsidP="00F162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1621E" w:rsidRPr="00F1621E" w:rsidRDefault="00F1621E" w:rsidP="00F162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1621E">
        <w:rPr>
          <w:rFonts w:ascii="Arial" w:eastAsia="Times New Roman" w:hAnsi="Arial" w:cs="Arial"/>
          <w:color w:val="3C3C3C"/>
          <w:spacing w:val="2"/>
          <w:sz w:val="31"/>
          <w:szCs w:val="31"/>
          <w:lang w:eastAsia="ru-RU"/>
        </w:rPr>
        <w:t>Библиография*</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[1] </w:t>
      </w:r>
      <w:hyperlink r:id="rId169" w:history="1">
        <w:r w:rsidRPr="00F1621E">
          <w:rPr>
            <w:rFonts w:ascii="Arial" w:eastAsia="Times New Roman" w:hAnsi="Arial" w:cs="Arial"/>
            <w:color w:val="00466E"/>
            <w:spacing w:val="2"/>
            <w:sz w:val="21"/>
            <w:szCs w:val="21"/>
            <w:u w:val="single"/>
            <w:lang w:eastAsia="ru-RU"/>
          </w:rPr>
          <w:t>НПБ 105-03</w:t>
        </w:r>
      </w:hyperlink>
      <w:r w:rsidRPr="00F1621E">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[2] </w:t>
      </w:r>
      <w:hyperlink r:id="rId170" w:history="1">
        <w:r w:rsidRPr="00F1621E">
          <w:rPr>
            <w:rFonts w:ascii="Arial" w:eastAsia="Times New Roman" w:hAnsi="Arial" w:cs="Arial"/>
            <w:color w:val="00466E"/>
            <w:spacing w:val="2"/>
            <w:sz w:val="21"/>
            <w:szCs w:val="21"/>
            <w:u w:val="single"/>
            <w:lang w:eastAsia="ru-RU"/>
          </w:rPr>
          <w:t>ПУЭ Правила устройства электроустановок</w:t>
        </w:r>
      </w:hyperlink>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[3] </w:t>
      </w:r>
      <w:hyperlink r:id="rId171" w:history="1">
        <w:r w:rsidRPr="00F1621E">
          <w:rPr>
            <w:rFonts w:ascii="Arial" w:eastAsia="Times New Roman" w:hAnsi="Arial" w:cs="Arial"/>
            <w:color w:val="00466E"/>
            <w:spacing w:val="2"/>
            <w:sz w:val="21"/>
            <w:szCs w:val="21"/>
            <w:u w:val="single"/>
            <w:lang w:eastAsia="ru-RU"/>
          </w:rPr>
          <w:t>НПБ 110-03</w:t>
        </w:r>
      </w:hyperlink>
      <w:r w:rsidRPr="00F1621E">
        <w:rPr>
          <w:rFonts w:ascii="Arial" w:eastAsia="Times New Roman" w:hAnsi="Arial" w:cs="Arial"/>
          <w:color w:val="2D2D2D"/>
          <w:spacing w:val="2"/>
          <w:sz w:val="21"/>
          <w:szCs w:val="21"/>
          <w:lang w:eastAsia="ru-RU"/>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[4] </w:t>
      </w:r>
      <w:hyperlink r:id="rId172" w:history="1">
        <w:r w:rsidRPr="00F1621E">
          <w:rPr>
            <w:rFonts w:ascii="Arial" w:eastAsia="Times New Roman" w:hAnsi="Arial" w:cs="Arial"/>
            <w:color w:val="00466E"/>
            <w:spacing w:val="2"/>
            <w:sz w:val="21"/>
            <w:szCs w:val="21"/>
            <w:u w:val="single"/>
            <w:lang w:eastAsia="ru-RU"/>
          </w:rPr>
          <w:t>НПБ 104-03</w:t>
        </w:r>
      </w:hyperlink>
      <w:r w:rsidRPr="00F1621E">
        <w:rPr>
          <w:rFonts w:ascii="Arial" w:eastAsia="Times New Roman" w:hAnsi="Arial" w:cs="Arial"/>
          <w:color w:val="2D2D2D"/>
          <w:spacing w:val="2"/>
          <w:sz w:val="21"/>
          <w:szCs w:val="21"/>
          <w:lang w:eastAsia="ru-RU"/>
        </w:rPr>
        <w:t> Системы оповещения и управления эксплуатацией людей при пожарах в зданиях и сооружениях</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[5] </w:t>
      </w:r>
      <w:hyperlink r:id="rId173" w:history="1">
        <w:r w:rsidRPr="00F1621E">
          <w:rPr>
            <w:rFonts w:ascii="Arial" w:eastAsia="Times New Roman" w:hAnsi="Arial" w:cs="Arial"/>
            <w:color w:val="00466E"/>
            <w:spacing w:val="2"/>
            <w:sz w:val="21"/>
            <w:szCs w:val="21"/>
            <w:u w:val="single"/>
            <w:lang w:eastAsia="ru-RU"/>
          </w:rPr>
          <w:t>НПБ 111-98</w:t>
        </w:r>
      </w:hyperlink>
      <w:r w:rsidRPr="00F1621E">
        <w:rPr>
          <w:rFonts w:ascii="Arial" w:eastAsia="Times New Roman" w:hAnsi="Arial" w:cs="Arial"/>
          <w:color w:val="2D2D2D"/>
          <w:spacing w:val="2"/>
          <w:sz w:val="21"/>
          <w:szCs w:val="21"/>
          <w:lang w:eastAsia="ru-RU"/>
        </w:rPr>
        <w:t>* Автозаправочные станции. Требования пожарной безопасности</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[6] </w:t>
      </w:r>
      <w:hyperlink r:id="rId174" w:history="1">
        <w:r w:rsidRPr="00F1621E">
          <w:rPr>
            <w:rFonts w:ascii="Arial" w:eastAsia="Times New Roman" w:hAnsi="Arial" w:cs="Arial"/>
            <w:color w:val="00466E"/>
            <w:spacing w:val="2"/>
            <w:sz w:val="21"/>
            <w:szCs w:val="21"/>
            <w:u w:val="single"/>
            <w:lang w:eastAsia="ru-RU"/>
          </w:rPr>
          <w:t>ПБ 03-576-03</w:t>
        </w:r>
      </w:hyperlink>
      <w:r w:rsidRPr="00F1621E">
        <w:rPr>
          <w:rFonts w:ascii="Arial" w:eastAsia="Times New Roman" w:hAnsi="Arial" w:cs="Arial"/>
          <w:color w:val="2D2D2D"/>
          <w:spacing w:val="2"/>
          <w:sz w:val="21"/>
          <w:szCs w:val="21"/>
          <w:lang w:eastAsia="ru-RU"/>
        </w:rPr>
        <w:t> Правила устройства и безопасной эксплуатации сосудов, работающих под давлением</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[7]* </w:t>
      </w:r>
      <w:hyperlink r:id="rId175" w:history="1">
        <w:r w:rsidRPr="00F1621E">
          <w:rPr>
            <w:rFonts w:ascii="Arial" w:eastAsia="Times New Roman" w:hAnsi="Arial" w:cs="Arial"/>
            <w:color w:val="00466E"/>
            <w:spacing w:val="2"/>
            <w:sz w:val="21"/>
            <w:szCs w:val="21"/>
            <w:u w:val="single"/>
            <w:lang w:eastAsia="ru-RU"/>
          </w:rPr>
          <w:t>СО 153-34.21.122-2003</w:t>
        </w:r>
      </w:hyperlink>
      <w:r w:rsidRPr="00F1621E">
        <w:rPr>
          <w:rFonts w:ascii="Arial" w:eastAsia="Times New Roman" w:hAnsi="Arial" w:cs="Arial"/>
          <w:color w:val="2D2D2D"/>
          <w:spacing w:val="2"/>
          <w:sz w:val="21"/>
          <w:szCs w:val="21"/>
          <w:lang w:eastAsia="ru-RU"/>
        </w:rPr>
        <w:t> Инструкция по устройству молниезащиты зданий, сооружений и промышленных коммуникаций</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[8]* РД 34.21.122-97 </w:t>
      </w:r>
      <w:hyperlink r:id="rId176" w:history="1">
        <w:r w:rsidRPr="00F1621E">
          <w:rPr>
            <w:rFonts w:ascii="Arial" w:eastAsia="Times New Roman" w:hAnsi="Arial" w:cs="Arial"/>
            <w:color w:val="00466E"/>
            <w:spacing w:val="2"/>
            <w:sz w:val="21"/>
            <w:szCs w:val="21"/>
            <w:u w:val="single"/>
            <w:lang w:eastAsia="ru-RU"/>
          </w:rPr>
          <w:t>Инструкция по проектированию и устройству молниезащиты зданий и сооружений</w:t>
        </w:r>
      </w:hyperlink>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[9]* </w:t>
      </w:r>
      <w:hyperlink r:id="rId177" w:history="1">
        <w:r w:rsidRPr="00F1621E">
          <w:rPr>
            <w:rFonts w:ascii="Arial" w:eastAsia="Times New Roman" w:hAnsi="Arial" w:cs="Arial"/>
            <w:color w:val="00466E"/>
            <w:spacing w:val="2"/>
            <w:sz w:val="21"/>
            <w:szCs w:val="21"/>
            <w:u w:val="single"/>
            <w:lang w:eastAsia="ru-RU"/>
          </w:rPr>
          <w:t>СП 41-108-2004</w:t>
        </w:r>
      </w:hyperlink>
      <w:r w:rsidRPr="00F1621E">
        <w:rPr>
          <w:rFonts w:ascii="Arial" w:eastAsia="Times New Roman" w:hAnsi="Arial" w:cs="Arial"/>
          <w:color w:val="2D2D2D"/>
          <w:spacing w:val="2"/>
          <w:sz w:val="21"/>
          <w:szCs w:val="21"/>
          <w:lang w:eastAsia="ru-RU"/>
        </w:rPr>
        <w:t> "Поквартирное теплоснабжение жилых зданий с теплогенераторами на газовом топливе"</w:t>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[10]* </w:t>
      </w:r>
      <w:hyperlink r:id="rId178" w:history="1">
        <w:r w:rsidRPr="00F1621E">
          <w:rPr>
            <w:rFonts w:ascii="Arial" w:eastAsia="Times New Roman" w:hAnsi="Arial" w:cs="Arial"/>
            <w:color w:val="00466E"/>
            <w:spacing w:val="2"/>
            <w:sz w:val="21"/>
            <w:szCs w:val="21"/>
            <w:u w:val="single"/>
            <w:lang w:eastAsia="ru-RU"/>
          </w:rPr>
          <w:t>Постановление Правительства РФ от 16 февраля 2008 г. N 87 "О составе разделов проектной документации и требования к их содержанию"</w:t>
        </w:r>
      </w:hyperlink>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r>
      <w:r w:rsidRPr="00F1621E">
        <w:rPr>
          <w:rFonts w:ascii="Arial" w:eastAsia="Times New Roman" w:hAnsi="Arial" w:cs="Arial"/>
          <w:color w:val="2D2D2D"/>
          <w:spacing w:val="2"/>
          <w:sz w:val="21"/>
          <w:szCs w:val="21"/>
          <w:lang w:eastAsia="ru-RU"/>
        </w:rPr>
        <w:br/>
        <w:t>Электронный текст документа</w:t>
      </w:r>
      <w:r w:rsidRPr="00F1621E">
        <w:rPr>
          <w:rFonts w:ascii="Arial" w:eastAsia="Times New Roman" w:hAnsi="Arial" w:cs="Arial"/>
          <w:color w:val="2D2D2D"/>
          <w:spacing w:val="2"/>
          <w:sz w:val="21"/>
          <w:szCs w:val="21"/>
          <w:lang w:eastAsia="ru-RU"/>
        </w:rPr>
        <w:br/>
        <w:t>подготовлен АО "Кодекс" и сверен по:</w:t>
      </w:r>
      <w:r w:rsidRPr="00F1621E">
        <w:rPr>
          <w:rFonts w:ascii="Arial" w:eastAsia="Times New Roman" w:hAnsi="Arial" w:cs="Arial"/>
          <w:color w:val="2D2D2D"/>
          <w:spacing w:val="2"/>
          <w:sz w:val="21"/>
          <w:szCs w:val="21"/>
          <w:lang w:eastAsia="ru-RU"/>
        </w:rPr>
        <w:br/>
        <w:t>официальное издание</w:t>
      </w:r>
      <w:r w:rsidRPr="00F1621E">
        <w:rPr>
          <w:rFonts w:ascii="Arial" w:eastAsia="Times New Roman" w:hAnsi="Arial" w:cs="Arial"/>
          <w:color w:val="2D2D2D"/>
          <w:spacing w:val="2"/>
          <w:sz w:val="21"/>
          <w:szCs w:val="21"/>
          <w:lang w:eastAsia="ru-RU"/>
        </w:rPr>
        <w:br/>
        <w:t>М.: Госстрой, 2014</w:t>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br/>
      </w:r>
    </w:p>
    <w:p w:rsidR="00F1621E" w:rsidRPr="00F1621E" w:rsidRDefault="00F1621E" w:rsidP="00F162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621E">
        <w:rPr>
          <w:rFonts w:ascii="Arial" w:eastAsia="Times New Roman" w:hAnsi="Arial" w:cs="Arial"/>
          <w:color w:val="2D2D2D"/>
          <w:spacing w:val="2"/>
          <w:sz w:val="21"/>
          <w:szCs w:val="21"/>
          <w:lang w:eastAsia="ru-RU"/>
        </w:rPr>
        <w:t>Редакция документа с учетом</w:t>
      </w:r>
      <w:r w:rsidRPr="00F1621E">
        <w:rPr>
          <w:rFonts w:ascii="Arial" w:eastAsia="Times New Roman" w:hAnsi="Arial" w:cs="Arial"/>
          <w:color w:val="2D2D2D"/>
          <w:spacing w:val="2"/>
          <w:sz w:val="21"/>
          <w:szCs w:val="21"/>
          <w:lang w:eastAsia="ru-RU"/>
        </w:rPr>
        <w:br/>
        <w:t>изменений и дополнений подготовлена</w:t>
      </w:r>
      <w:r w:rsidRPr="00F1621E">
        <w:rPr>
          <w:rFonts w:ascii="Arial" w:eastAsia="Times New Roman" w:hAnsi="Arial" w:cs="Arial"/>
          <w:color w:val="2D2D2D"/>
          <w:spacing w:val="2"/>
          <w:sz w:val="21"/>
          <w:szCs w:val="21"/>
          <w:lang w:eastAsia="ru-RU"/>
        </w:rPr>
        <w:br/>
        <w:t>АО "Кодекс"</w:t>
      </w:r>
    </w:p>
    <w:p w:rsidR="00802434" w:rsidRDefault="00802434">
      <w:bookmarkStart w:id="0" w:name="_GoBack"/>
      <w:bookmarkEnd w:id="0"/>
    </w:p>
    <w:sectPr w:rsidR="00802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1E"/>
    <w:rsid w:val="00802434"/>
    <w:rsid w:val="00F1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AD6F6-6283-4054-9C79-EF09E51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62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62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62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2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62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62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621E"/>
    <w:rPr>
      <w:rFonts w:ascii="Times New Roman" w:eastAsia="Times New Roman" w:hAnsi="Times New Roman" w:cs="Times New Roman"/>
      <w:b/>
      <w:bCs/>
      <w:sz w:val="24"/>
      <w:szCs w:val="24"/>
      <w:lang w:eastAsia="ru-RU"/>
    </w:rPr>
  </w:style>
  <w:style w:type="paragraph" w:customStyle="1" w:styleId="formattext">
    <w:name w:val="formattext"/>
    <w:basedOn w:val="a"/>
    <w:rsid w:val="00F16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6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621E"/>
    <w:rPr>
      <w:color w:val="0000FF"/>
      <w:u w:val="single"/>
    </w:rPr>
  </w:style>
  <w:style w:type="character" w:styleId="a4">
    <w:name w:val="FollowedHyperlink"/>
    <w:basedOn w:val="a0"/>
    <w:uiPriority w:val="99"/>
    <w:semiHidden/>
    <w:unhideWhenUsed/>
    <w:rsid w:val="00F1621E"/>
    <w:rPr>
      <w:color w:val="800080"/>
      <w:u w:val="single"/>
    </w:rPr>
  </w:style>
  <w:style w:type="character" w:customStyle="1" w:styleId="apple-converted-space">
    <w:name w:val="apple-converted-space"/>
    <w:basedOn w:val="a0"/>
    <w:rsid w:val="00F1621E"/>
  </w:style>
  <w:style w:type="paragraph" w:styleId="a5">
    <w:name w:val="Normal (Web)"/>
    <w:basedOn w:val="a"/>
    <w:uiPriority w:val="99"/>
    <w:semiHidden/>
    <w:unhideWhenUsed/>
    <w:rsid w:val="00F16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162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91554">
      <w:bodyDiv w:val="1"/>
      <w:marLeft w:val="0"/>
      <w:marRight w:val="0"/>
      <w:marTop w:val="0"/>
      <w:marBottom w:val="0"/>
      <w:divBdr>
        <w:top w:val="none" w:sz="0" w:space="0" w:color="auto"/>
        <w:left w:val="none" w:sz="0" w:space="0" w:color="auto"/>
        <w:bottom w:val="none" w:sz="0" w:space="0" w:color="auto"/>
        <w:right w:val="none" w:sz="0" w:space="0" w:color="auto"/>
      </w:divBdr>
      <w:divsChild>
        <w:div w:id="938563612">
          <w:marLeft w:val="0"/>
          <w:marRight w:val="0"/>
          <w:marTop w:val="0"/>
          <w:marBottom w:val="0"/>
          <w:divBdr>
            <w:top w:val="none" w:sz="0" w:space="0" w:color="auto"/>
            <w:left w:val="none" w:sz="0" w:space="0" w:color="auto"/>
            <w:bottom w:val="none" w:sz="0" w:space="0" w:color="auto"/>
            <w:right w:val="none" w:sz="0" w:space="0" w:color="auto"/>
          </w:divBdr>
          <w:divsChild>
            <w:div w:id="1847013214">
              <w:marLeft w:val="0"/>
              <w:marRight w:val="0"/>
              <w:marTop w:val="0"/>
              <w:marBottom w:val="0"/>
              <w:divBdr>
                <w:top w:val="inset" w:sz="2" w:space="0" w:color="auto"/>
                <w:left w:val="inset" w:sz="2" w:space="1" w:color="auto"/>
                <w:bottom w:val="inset" w:sz="2" w:space="0" w:color="auto"/>
                <w:right w:val="inset" w:sz="2" w:space="1" w:color="auto"/>
              </w:divBdr>
            </w:div>
            <w:div w:id="762343154">
              <w:marLeft w:val="0"/>
              <w:marRight w:val="0"/>
              <w:marTop w:val="0"/>
              <w:marBottom w:val="0"/>
              <w:divBdr>
                <w:top w:val="none" w:sz="0" w:space="0" w:color="auto"/>
                <w:left w:val="none" w:sz="0" w:space="0" w:color="auto"/>
                <w:bottom w:val="none" w:sz="0" w:space="0" w:color="auto"/>
                <w:right w:val="none" w:sz="0" w:space="0" w:color="auto"/>
              </w:divBdr>
            </w:div>
            <w:div w:id="1332293194">
              <w:marLeft w:val="0"/>
              <w:marRight w:val="0"/>
              <w:marTop w:val="0"/>
              <w:marBottom w:val="0"/>
              <w:divBdr>
                <w:top w:val="none" w:sz="0" w:space="0" w:color="auto"/>
                <w:left w:val="none" w:sz="0" w:space="0" w:color="auto"/>
                <w:bottom w:val="none" w:sz="0" w:space="0" w:color="auto"/>
                <w:right w:val="none" w:sz="0" w:space="0" w:color="auto"/>
              </w:divBdr>
            </w:div>
            <w:div w:id="967004038">
              <w:marLeft w:val="0"/>
              <w:marRight w:val="0"/>
              <w:marTop w:val="0"/>
              <w:marBottom w:val="0"/>
              <w:divBdr>
                <w:top w:val="inset" w:sz="2" w:space="0" w:color="auto"/>
                <w:left w:val="inset" w:sz="2" w:space="1" w:color="auto"/>
                <w:bottom w:val="inset" w:sz="2" w:space="0" w:color="auto"/>
                <w:right w:val="inset" w:sz="2" w:space="1" w:color="auto"/>
              </w:divBdr>
            </w:div>
            <w:div w:id="2020155278">
              <w:marLeft w:val="0"/>
              <w:marRight w:val="0"/>
              <w:marTop w:val="0"/>
              <w:marBottom w:val="0"/>
              <w:divBdr>
                <w:top w:val="inset" w:sz="2" w:space="0" w:color="auto"/>
                <w:left w:val="inset" w:sz="2" w:space="1" w:color="auto"/>
                <w:bottom w:val="inset" w:sz="2" w:space="0" w:color="auto"/>
                <w:right w:val="inset" w:sz="2" w:space="1" w:color="auto"/>
              </w:divBdr>
            </w:div>
            <w:div w:id="1186483577">
              <w:marLeft w:val="0"/>
              <w:marRight w:val="0"/>
              <w:marTop w:val="0"/>
              <w:marBottom w:val="0"/>
              <w:divBdr>
                <w:top w:val="inset" w:sz="2" w:space="0" w:color="auto"/>
                <w:left w:val="inset" w:sz="2" w:space="1" w:color="auto"/>
                <w:bottom w:val="inset" w:sz="2" w:space="0" w:color="auto"/>
                <w:right w:val="inset" w:sz="2" w:space="1" w:color="auto"/>
              </w:divBdr>
            </w:div>
            <w:div w:id="1936790406">
              <w:marLeft w:val="0"/>
              <w:marRight w:val="0"/>
              <w:marTop w:val="0"/>
              <w:marBottom w:val="0"/>
              <w:divBdr>
                <w:top w:val="inset" w:sz="2" w:space="0" w:color="auto"/>
                <w:left w:val="inset" w:sz="2" w:space="1" w:color="auto"/>
                <w:bottom w:val="inset" w:sz="2" w:space="0" w:color="auto"/>
                <w:right w:val="inset" w:sz="2" w:space="1" w:color="auto"/>
              </w:divBdr>
            </w:div>
            <w:div w:id="1589147980">
              <w:marLeft w:val="0"/>
              <w:marRight w:val="0"/>
              <w:marTop w:val="0"/>
              <w:marBottom w:val="0"/>
              <w:divBdr>
                <w:top w:val="none" w:sz="0" w:space="0" w:color="auto"/>
                <w:left w:val="none" w:sz="0" w:space="0" w:color="auto"/>
                <w:bottom w:val="none" w:sz="0" w:space="0" w:color="auto"/>
                <w:right w:val="none" w:sz="0" w:space="0" w:color="auto"/>
              </w:divBdr>
            </w:div>
            <w:div w:id="1782190428">
              <w:marLeft w:val="0"/>
              <w:marRight w:val="0"/>
              <w:marTop w:val="0"/>
              <w:marBottom w:val="0"/>
              <w:divBdr>
                <w:top w:val="inset" w:sz="2" w:space="0" w:color="auto"/>
                <w:left w:val="inset" w:sz="2" w:space="1" w:color="auto"/>
                <w:bottom w:val="inset" w:sz="2" w:space="0" w:color="auto"/>
                <w:right w:val="inset" w:sz="2" w:space="1" w:color="auto"/>
              </w:divBdr>
            </w:div>
            <w:div w:id="2049643473">
              <w:marLeft w:val="0"/>
              <w:marRight w:val="0"/>
              <w:marTop w:val="0"/>
              <w:marBottom w:val="0"/>
              <w:divBdr>
                <w:top w:val="inset" w:sz="2" w:space="0" w:color="auto"/>
                <w:left w:val="inset" w:sz="2" w:space="1" w:color="auto"/>
                <w:bottom w:val="inset" w:sz="2" w:space="0" w:color="auto"/>
                <w:right w:val="inset" w:sz="2" w:space="1" w:color="auto"/>
              </w:divBdr>
            </w:div>
            <w:div w:id="414205619">
              <w:marLeft w:val="0"/>
              <w:marRight w:val="0"/>
              <w:marTop w:val="0"/>
              <w:marBottom w:val="0"/>
              <w:divBdr>
                <w:top w:val="none" w:sz="0" w:space="0" w:color="auto"/>
                <w:left w:val="none" w:sz="0" w:space="0" w:color="auto"/>
                <w:bottom w:val="none" w:sz="0" w:space="0" w:color="auto"/>
                <w:right w:val="none" w:sz="0" w:space="0" w:color="auto"/>
              </w:divBdr>
            </w:div>
            <w:div w:id="275869266">
              <w:marLeft w:val="0"/>
              <w:marRight w:val="0"/>
              <w:marTop w:val="0"/>
              <w:marBottom w:val="0"/>
              <w:divBdr>
                <w:top w:val="none" w:sz="0" w:space="0" w:color="auto"/>
                <w:left w:val="none" w:sz="0" w:space="0" w:color="auto"/>
                <w:bottom w:val="none" w:sz="0" w:space="0" w:color="auto"/>
                <w:right w:val="none" w:sz="0" w:space="0" w:color="auto"/>
              </w:divBdr>
            </w:div>
            <w:div w:id="925966356">
              <w:marLeft w:val="0"/>
              <w:marRight w:val="0"/>
              <w:marTop w:val="0"/>
              <w:marBottom w:val="0"/>
              <w:divBdr>
                <w:top w:val="none" w:sz="0" w:space="0" w:color="auto"/>
                <w:left w:val="none" w:sz="0" w:space="0" w:color="auto"/>
                <w:bottom w:val="none" w:sz="0" w:space="0" w:color="auto"/>
                <w:right w:val="none" w:sz="0" w:space="0" w:color="auto"/>
              </w:divBdr>
            </w:div>
            <w:div w:id="311909125">
              <w:marLeft w:val="0"/>
              <w:marRight w:val="0"/>
              <w:marTop w:val="0"/>
              <w:marBottom w:val="0"/>
              <w:divBdr>
                <w:top w:val="none" w:sz="0" w:space="0" w:color="auto"/>
                <w:left w:val="none" w:sz="0" w:space="0" w:color="auto"/>
                <w:bottom w:val="none" w:sz="0" w:space="0" w:color="auto"/>
                <w:right w:val="none" w:sz="0" w:space="0" w:color="auto"/>
              </w:divBdr>
            </w:div>
            <w:div w:id="631862561">
              <w:marLeft w:val="0"/>
              <w:marRight w:val="0"/>
              <w:marTop w:val="0"/>
              <w:marBottom w:val="0"/>
              <w:divBdr>
                <w:top w:val="inset" w:sz="2" w:space="0" w:color="auto"/>
                <w:left w:val="inset" w:sz="2" w:space="1" w:color="auto"/>
                <w:bottom w:val="inset" w:sz="2" w:space="0" w:color="auto"/>
                <w:right w:val="inset" w:sz="2" w:space="1" w:color="auto"/>
              </w:divBdr>
            </w:div>
            <w:div w:id="1515919482">
              <w:marLeft w:val="0"/>
              <w:marRight w:val="0"/>
              <w:marTop w:val="0"/>
              <w:marBottom w:val="0"/>
              <w:divBdr>
                <w:top w:val="inset" w:sz="2" w:space="0" w:color="auto"/>
                <w:left w:val="inset" w:sz="2" w:space="1" w:color="auto"/>
                <w:bottom w:val="inset" w:sz="2" w:space="0" w:color="auto"/>
                <w:right w:val="inset" w:sz="2" w:space="1" w:color="auto"/>
              </w:divBdr>
            </w:div>
            <w:div w:id="1405028596">
              <w:marLeft w:val="0"/>
              <w:marRight w:val="0"/>
              <w:marTop w:val="0"/>
              <w:marBottom w:val="0"/>
              <w:divBdr>
                <w:top w:val="inset" w:sz="2" w:space="0" w:color="auto"/>
                <w:left w:val="inset" w:sz="2" w:space="1" w:color="auto"/>
                <w:bottom w:val="inset" w:sz="2" w:space="0" w:color="auto"/>
                <w:right w:val="inset" w:sz="2" w:space="1" w:color="auto"/>
              </w:divBdr>
            </w:div>
            <w:div w:id="1130326257">
              <w:marLeft w:val="0"/>
              <w:marRight w:val="0"/>
              <w:marTop w:val="0"/>
              <w:marBottom w:val="0"/>
              <w:divBdr>
                <w:top w:val="none" w:sz="0" w:space="0" w:color="auto"/>
                <w:left w:val="none" w:sz="0" w:space="0" w:color="auto"/>
                <w:bottom w:val="none" w:sz="0" w:space="0" w:color="auto"/>
                <w:right w:val="none" w:sz="0" w:space="0" w:color="auto"/>
              </w:divBdr>
            </w:div>
            <w:div w:id="241915843">
              <w:marLeft w:val="0"/>
              <w:marRight w:val="0"/>
              <w:marTop w:val="0"/>
              <w:marBottom w:val="0"/>
              <w:divBdr>
                <w:top w:val="inset" w:sz="2" w:space="0" w:color="auto"/>
                <w:left w:val="inset" w:sz="2" w:space="1" w:color="auto"/>
                <w:bottom w:val="inset" w:sz="2" w:space="0" w:color="auto"/>
                <w:right w:val="inset" w:sz="2" w:space="1" w:color="auto"/>
              </w:divBdr>
            </w:div>
            <w:div w:id="723796030">
              <w:marLeft w:val="0"/>
              <w:marRight w:val="0"/>
              <w:marTop w:val="0"/>
              <w:marBottom w:val="0"/>
              <w:divBdr>
                <w:top w:val="inset" w:sz="2" w:space="0" w:color="auto"/>
                <w:left w:val="inset" w:sz="2" w:space="1" w:color="auto"/>
                <w:bottom w:val="inset" w:sz="2" w:space="0" w:color="auto"/>
                <w:right w:val="inset" w:sz="2" w:space="1" w:color="auto"/>
              </w:divBdr>
            </w:div>
            <w:div w:id="1743023984">
              <w:marLeft w:val="0"/>
              <w:marRight w:val="0"/>
              <w:marTop w:val="0"/>
              <w:marBottom w:val="0"/>
              <w:divBdr>
                <w:top w:val="none" w:sz="0" w:space="0" w:color="auto"/>
                <w:left w:val="none" w:sz="0" w:space="0" w:color="auto"/>
                <w:bottom w:val="none" w:sz="0" w:space="0" w:color="auto"/>
                <w:right w:val="none" w:sz="0" w:space="0" w:color="auto"/>
              </w:divBdr>
            </w:div>
            <w:div w:id="13402317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84088" TargetMode="External"/><Relationship Id="rId21" Type="http://schemas.openxmlformats.org/officeDocument/2006/relationships/hyperlink" Target="http://docs.cntd.ru/document/1200039103" TargetMode="External"/><Relationship Id="rId42" Type="http://schemas.openxmlformats.org/officeDocument/2006/relationships/hyperlink" Target="http://docs.cntd.ru/document/1200057654" TargetMode="External"/><Relationship Id="rId63" Type="http://schemas.openxmlformats.org/officeDocument/2006/relationships/hyperlink" Target="http://docs.cntd.ru/document/1200084088" TargetMode="External"/><Relationship Id="rId84" Type="http://schemas.openxmlformats.org/officeDocument/2006/relationships/hyperlink" Target="http://docs.cntd.ru/document/1200071156" TargetMode="External"/><Relationship Id="rId138" Type="http://schemas.openxmlformats.org/officeDocument/2006/relationships/hyperlink" Target="http://docs.cntd.ru/document/1200008744" TargetMode="External"/><Relationship Id="rId159" Type="http://schemas.openxmlformats.org/officeDocument/2006/relationships/image" Target="media/image3.jpeg"/><Relationship Id="rId170" Type="http://schemas.openxmlformats.org/officeDocument/2006/relationships/hyperlink" Target="http://docs.cntd.ru/document/1200003114" TargetMode="External"/><Relationship Id="rId107" Type="http://schemas.openxmlformats.org/officeDocument/2006/relationships/hyperlink" Target="http://docs.cntd.ru/document/1200001358" TargetMode="External"/><Relationship Id="rId11" Type="http://schemas.openxmlformats.org/officeDocument/2006/relationships/hyperlink" Target="http://docs.cntd.ru/document/902192610" TargetMode="External"/><Relationship Id="rId32" Type="http://schemas.openxmlformats.org/officeDocument/2006/relationships/hyperlink" Target="http://docs.cntd.ru/document/1200066670" TargetMode="External"/><Relationship Id="rId53" Type="http://schemas.openxmlformats.org/officeDocument/2006/relationships/hyperlink" Target="http://docs.cntd.ru/document/1200034368" TargetMode="External"/><Relationship Id="rId74" Type="http://schemas.openxmlformats.org/officeDocument/2006/relationships/hyperlink" Target="http://docs.cntd.ru/document/1200095545" TargetMode="External"/><Relationship Id="rId128" Type="http://schemas.openxmlformats.org/officeDocument/2006/relationships/hyperlink" Target="http://docs.cntd.ru/document/1200095541" TargetMode="External"/><Relationship Id="rId149" Type="http://schemas.openxmlformats.org/officeDocument/2006/relationships/hyperlink" Target="http://docs.cntd.ru/document/1200057654" TargetMode="External"/><Relationship Id="rId5" Type="http://schemas.openxmlformats.org/officeDocument/2006/relationships/hyperlink" Target="http://docs.cntd.ru/document/1200114007" TargetMode="External"/><Relationship Id="rId95" Type="http://schemas.openxmlformats.org/officeDocument/2006/relationships/hyperlink" Target="http://docs.cntd.ru/document/1200084088" TargetMode="External"/><Relationship Id="rId160" Type="http://schemas.openxmlformats.org/officeDocument/2006/relationships/image" Target="media/image4.jpeg"/><Relationship Id="rId22" Type="http://schemas.openxmlformats.org/officeDocument/2006/relationships/hyperlink" Target="http://docs.cntd.ru/document/1200064385" TargetMode="External"/><Relationship Id="rId43" Type="http://schemas.openxmlformats.org/officeDocument/2006/relationships/hyperlink" Target="http://docs.cntd.ru/document/1200032102" TargetMode="External"/><Relationship Id="rId64" Type="http://schemas.openxmlformats.org/officeDocument/2006/relationships/hyperlink" Target="http://docs.cntd.ru/document/1200003114" TargetMode="External"/><Relationship Id="rId118" Type="http://schemas.openxmlformats.org/officeDocument/2006/relationships/hyperlink" Target="http://docs.cntd.ru/document/1200084848" TargetMode="External"/><Relationship Id="rId139" Type="http://schemas.openxmlformats.org/officeDocument/2006/relationships/hyperlink" Target="http://docs.cntd.ru/document/1200006501" TargetMode="External"/><Relationship Id="rId85" Type="http://schemas.openxmlformats.org/officeDocument/2006/relationships/hyperlink" Target="http://docs.cntd.ru/document/1200093820" TargetMode="External"/><Relationship Id="rId150" Type="http://schemas.openxmlformats.org/officeDocument/2006/relationships/hyperlink" Target="http://docs.cntd.ru/document/1200064385" TargetMode="External"/><Relationship Id="rId171" Type="http://schemas.openxmlformats.org/officeDocument/2006/relationships/hyperlink" Target="http://docs.cntd.ru/document/901866575" TargetMode="External"/><Relationship Id="rId12" Type="http://schemas.openxmlformats.org/officeDocument/2006/relationships/hyperlink" Target="http://docs.cntd.ru/document/902111644" TargetMode="External"/><Relationship Id="rId33" Type="http://schemas.openxmlformats.org/officeDocument/2006/relationships/hyperlink" Target="http://docs.cntd.ru/document/1200001918" TargetMode="External"/><Relationship Id="rId108" Type="http://schemas.openxmlformats.org/officeDocument/2006/relationships/hyperlink" Target="http://docs.cntd.ru/document/1200001359" TargetMode="External"/><Relationship Id="rId129" Type="http://schemas.openxmlformats.org/officeDocument/2006/relationships/hyperlink" Target="http://docs.cntd.ru/document/1200095545" TargetMode="External"/><Relationship Id="rId54" Type="http://schemas.openxmlformats.org/officeDocument/2006/relationships/hyperlink" Target="http://docs.cntd.ru/document/1200003090" TargetMode="External"/><Relationship Id="rId75" Type="http://schemas.openxmlformats.org/officeDocument/2006/relationships/hyperlink" Target="http://docs.cntd.ru/document/1200095527" TargetMode="External"/><Relationship Id="rId96" Type="http://schemas.openxmlformats.org/officeDocument/2006/relationships/hyperlink" Target="http://docs.cntd.ru/document/1200071147" TargetMode="External"/><Relationship Id="rId140" Type="http://schemas.openxmlformats.org/officeDocument/2006/relationships/hyperlink" Target="http://docs.cntd.ru/document/1200004726" TargetMode="External"/><Relationship Id="rId161" Type="http://schemas.openxmlformats.org/officeDocument/2006/relationships/image" Target="media/image5.jpeg"/><Relationship Id="rId6" Type="http://schemas.openxmlformats.org/officeDocument/2006/relationships/hyperlink" Target="http://docs.cntd.ru/document/901836556" TargetMode="External"/><Relationship Id="rId23" Type="http://schemas.openxmlformats.org/officeDocument/2006/relationships/hyperlink" Target="http://docs.cntd.ru/document/1200066670" TargetMode="External"/><Relationship Id="rId28" Type="http://schemas.openxmlformats.org/officeDocument/2006/relationships/hyperlink" Target="http://docs.cntd.ru/document/1200092602" TargetMode="External"/><Relationship Id="rId49" Type="http://schemas.openxmlformats.org/officeDocument/2006/relationships/hyperlink" Target="http://docs.cntd.ru/document/1200084712" TargetMode="External"/><Relationship Id="rId114" Type="http://schemas.openxmlformats.org/officeDocument/2006/relationships/hyperlink" Target="http://docs.cntd.ru/document/1200071151" TargetMode="External"/><Relationship Id="rId119" Type="http://schemas.openxmlformats.org/officeDocument/2006/relationships/hyperlink" Target="http://docs.cntd.ru/document/1200092602" TargetMode="External"/><Relationship Id="rId44" Type="http://schemas.openxmlformats.org/officeDocument/2006/relationships/hyperlink" Target="http://docs.cntd.ru/document/1200084088" TargetMode="External"/><Relationship Id="rId60" Type="http://schemas.openxmlformats.org/officeDocument/2006/relationships/hyperlink" Target="http://docs.cntd.ru/document/1200084088" TargetMode="External"/><Relationship Id="rId65" Type="http://schemas.openxmlformats.org/officeDocument/2006/relationships/hyperlink" Target="http://docs.cntd.ru/document/1200084088" TargetMode="External"/><Relationship Id="rId81" Type="http://schemas.openxmlformats.org/officeDocument/2006/relationships/hyperlink" Target="http://docs.cntd.ru/document/1200095527" TargetMode="External"/><Relationship Id="rId86" Type="http://schemas.openxmlformats.org/officeDocument/2006/relationships/hyperlink" Target="http://docs.cntd.ru/document/901866575" TargetMode="External"/><Relationship Id="rId130" Type="http://schemas.openxmlformats.org/officeDocument/2006/relationships/hyperlink" Target="http://docs.cntd.ru/document/1200042293" TargetMode="External"/><Relationship Id="rId135" Type="http://schemas.openxmlformats.org/officeDocument/2006/relationships/hyperlink" Target="http://docs.cntd.ru/document/1200062262" TargetMode="External"/><Relationship Id="rId151" Type="http://schemas.openxmlformats.org/officeDocument/2006/relationships/hyperlink" Target="http://docs.cntd.ru/document/1200066670" TargetMode="External"/><Relationship Id="rId156" Type="http://schemas.openxmlformats.org/officeDocument/2006/relationships/hyperlink" Target="http://docs.cntd.ru/document/1200003114" TargetMode="External"/><Relationship Id="rId177" Type="http://schemas.openxmlformats.org/officeDocument/2006/relationships/hyperlink" Target="http://docs.cntd.ru/document/1200040060" TargetMode="External"/><Relationship Id="rId172" Type="http://schemas.openxmlformats.org/officeDocument/2006/relationships/hyperlink" Target="http://docs.cntd.ru/document/901866573" TargetMode="External"/><Relationship Id="rId13" Type="http://schemas.openxmlformats.org/officeDocument/2006/relationships/hyperlink" Target="http://docs.cntd.ru/document/902186281" TargetMode="External"/><Relationship Id="rId18" Type="http://schemas.openxmlformats.org/officeDocument/2006/relationships/hyperlink" Target="http://docs.cntd.ru/document/1200004358" TargetMode="External"/><Relationship Id="rId39" Type="http://schemas.openxmlformats.org/officeDocument/2006/relationships/hyperlink" Target="http://docs.cntd.ru/document/1200084098" TargetMode="External"/><Relationship Id="rId109" Type="http://schemas.openxmlformats.org/officeDocument/2006/relationships/hyperlink" Target="http://docs.cntd.ru/document/1200001359" TargetMode="External"/><Relationship Id="rId34" Type="http://schemas.openxmlformats.org/officeDocument/2006/relationships/hyperlink" Target="http://docs.cntd.ru/document/1200008744" TargetMode="External"/><Relationship Id="rId50" Type="http://schemas.openxmlformats.org/officeDocument/2006/relationships/hyperlink" Target="http://docs.cntd.ru/document/1200084088" TargetMode="External"/><Relationship Id="rId55" Type="http://schemas.openxmlformats.org/officeDocument/2006/relationships/hyperlink" Target="http://docs.cntd.ru/document/1200003114" TargetMode="External"/><Relationship Id="rId76" Type="http://schemas.openxmlformats.org/officeDocument/2006/relationships/hyperlink" Target="http://docs.cntd.ru/document/1200071150" TargetMode="External"/><Relationship Id="rId97" Type="http://schemas.openxmlformats.org/officeDocument/2006/relationships/hyperlink" Target="http://docs.cntd.ru/document/1200084098" TargetMode="External"/><Relationship Id="rId104" Type="http://schemas.openxmlformats.org/officeDocument/2006/relationships/hyperlink" Target="http://docs.cntd.ru/document/1200003544" TargetMode="External"/><Relationship Id="rId120" Type="http://schemas.openxmlformats.org/officeDocument/2006/relationships/hyperlink" Target="http://docs.cntd.ru/document/1200091049" TargetMode="External"/><Relationship Id="rId125" Type="http://schemas.openxmlformats.org/officeDocument/2006/relationships/hyperlink" Target="http://docs.cntd.ru/document/1200084098" TargetMode="External"/><Relationship Id="rId141" Type="http://schemas.openxmlformats.org/officeDocument/2006/relationships/hyperlink" Target="http://docs.cntd.ru/document/1200000165" TargetMode="External"/><Relationship Id="rId146" Type="http://schemas.openxmlformats.org/officeDocument/2006/relationships/hyperlink" Target="http://docs.cntd.ru/document/1200031291" TargetMode="External"/><Relationship Id="rId167" Type="http://schemas.openxmlformats.org/officeDocument/2006/relationships/image" Target="media/image11.jpeg"/><Relationship Id="rId7" Type="http://schemas.openxmlformats.org/officeDocument/2006/relationships/hyperlink" Target="http://docs.cntd.ru/document/902130227" TargetMode="External"/><Relationship Id="rId71" Type="http://schemas.openxmlformats.org/officeDocument/2006/relationships/hyperlink" Target="http://docs.cntd.ru/document/1200091049" TargetMode="External"/><Relationship Id="rId92" Type="http://schemas.openxmlformats.org/officeDocument/2006/relationships/hyperlink" Target="http://docs.cntd.ru/document/1200071147" TargetMode="External"/><Relationship Id="rId162" Type="http://schemas.openxmlformats.org/officeDocument/2006/relationships/image" Target="media/image6.jpeg"/><Relationship Id="rId2" Type="http://schemas.openxmlformats.org/officeDocument/2006/relationships/settings" Target="settings.xml"/><Relationship Id="rId29" Type="http://schemas.openxmlformats.org/officeDocument/2006/relationships/hyperlink" Target="http://docs.cntd.ru/document/1200025417" TargetMode="External"/><Relationship Id="rId24" Type="http://schemas.openxmlformats.org/officeDocument/2006/relationships/hyperlink" Target="http://docs.cntd.ru/document/1200066676" TargetMode="External"/><Relationship Id="rId40" Type="http://schemas.openxmlformats.org/officeDocument/2006/relationships/hyperlink" Target="http://docs.cntd.ru/document/1200084088" TargetMode="External"/><Relationship Id="rId45" Type="http://schemas.openxmlformats.org/officeDocument/2006/relationships/hyperlink" Target="http://docs.cntd.ru/document/1200095541" TargetMode="External"/><Relationship Id="rId66" Type="http://schemas.openxmlformats.org/officeDocument/2006/relationships/hyperlink" Target="http://docs.cntd.ru/document/1200084088" TargetMode="External"/><Relationship Id="rId87" Type="http://schemas.openxmlformats.org/officeDocument/2006/relationships/hyperlink" Target="http://docs.cntd.ru/document/901866573" TargetMode="External"/><Relationship Id="rId110" Type="http://schemas.openxmlformats.org/officeDocument/2006/relationships/hyperlink" Target="http://docs.cntd.ru/document/1200001918" TargetMode="External"/><Relationship Id="rId115" Type="http://schemas.openxmlformats.org/officeDocument/2006/relationships/hyperlink" Target="http://docs.cntd.ru/document/1200071153" TargetMode="External"/><Relationship Id="rId131" Type="http://schemas.openxmlformats.org/officeDocument/2006/relationships/hyperlink" Target="http://docs.cntd.ru/document/1200025417" TargetMode="External"/><Relationship Id="rId136" Type="http://schemas.openxmlformats.org/officeDocument/2006/relationships/hyperlink" Target="http://docs.cntd.ru/document/1200001359" TargetMode="External"/><Relationship Id="rId157" Type="http://schemas.openxmlformats.org/officeDocument/2006/relationships/image" Target="media/image1.jpeg"/><Relationship Id="rId178" Type="http://schemas.openxmlformats.org/officeDocument/2006/relationships/hyperlink" Target="http://docs.cntd.ru/document/902087949" TargetMode="External"/><Relationship Id="rId61" Type="http://schemas.openxmlformats.org/officeDocument/2006/relationships/hyperlink" Target="http://docs.cntd.ru/document/1200032102" TargetMode="External"/><Relationship Id="rId82" Type="http://schemas.openxmlformats.org/officeDocument/2006/relationships/hyperlink" Target="http://docs.cntd.ru/document/1200003114" TargetMode="External"/><Relationship Id="rId152" Type="http://schemas.openxmlformats.org/officeDocument/2006/relationships/hyperlink" Target="http://docs.cntd.ru/document/1200066676" TargetMode="External"/><Relationship Id="rId173" Type="http://schemas.openxmlformats.org/officeDocument/2006/relationships/hyperlink" Target="http://docs.cntd.ru/document/1200000020" TargetMode="External"/><Relationship Id="rId19" Type="http://schemas.openxmlformats.org/officeDocument/2006/relationships/hyperlink" Target="http://docs.cntd.ru/document/1200078697" TargetMode="External"/><Relationship Id="rId14" Type="http://schemas.openxmlformats.org/officeDocument/2006/relationships/hyperlink" Target="http://docs.cntd.ru/document/902087949" TargetMode="External"/><Relationship Id="rId30" Type="http://schemas.openxmlformats.org/officeDocument/2006/relationships/hyperlink" Target="http://docs.cntd.ru/document/1200025417" TargetMode="External"/><Relationship Id="rId35" Type="http://schemas.openxmlformats.org/officeDocument/2006/relationships/hyperlink" Target="http://docs.cntd.ru/document/1200006501" TargetMode="External"/><Relationship Id="rId56" Type="http://schemas.openxmlformats.org/officeDocument/2006/relationships/hyperlink" Target="http://docs.cntd.ru/document/1200031291" TargetMode="External"/><Relationship Id="rId77" Type="http://schemas.openxmlformats.org/officeDocument/2006/relationships/hyperlink" Target="http://docs.cntd.ru/document/1200071151" TargetMode="External"/><Relationship Id="rId100" Type="http://schemas.openxmlformats.org/officeDocument/2006/relationships/hyperlink" Target="http://docs.cntd.ru/document/1200003544" TargetMode="External"/><Relationship Id="rId105" Type="http://schemas.openxmlformats.org/officeDocument/2006/relationships/hyperlink" Target="http://docs.cntd.ru/document/1200078697" TargetMode="External"/><Relationship Id="rId126" Type="http://schemas.openxmlformats.org/officeDocument/2006/relationships/hyperlink" Target="http://docs.cntd.ru/document/1200085105" TargetMode="External"/><Relationship Id="rId147" Type="http://schemas.openxmlformats.org/officeDocument/2006/relationships/hyperlink" Target="http://docs.cntd.ru/document/1200032334" TargetMode="External"/><Relationship Id="rId168" Type="http://schemas.openxmlformats.org/officeDocument/2006/relationships/image" Target="media/image12.jpeg"/><Relationship Id="rId8" Type="http://schemas.openxmlformats.org/officeDocument/2006/relationships/hyperlink" Target="http://docs.cntd.ru/document/902268757" TargetMode="External"/><Relationship Id="rId51" Type="http://schemas.openxmlformats.org/officeDocument/2006/relationships/hyperlink" Target="http://docs.cntd.ru/document/1200085105" TargetMode="External"/><Relationship Id="rId72" Type="http://schemas.openxmlformats.org/officeDocument/2006/relationships/hyperlink" Target="http://docs.cntd.ru/document/1200093820" TargetMode="External"/><Relationship Id="rId93" Type="http://schemas.openxmlformats.org/officeDocument/2006/relationships/hyperlink" Target="http://docs.cntd.ru/document/1200071156" TargetMode="External"/><Relationship Id="rId98" Type="http://schemas.openxmlformats.org/officeDocument/2006/relationships/hyperlink" Target="http://docs.cntd.ru/document/1200000165" TargetMode="External"/><Relationship Id="rId121" Type="http://schemas.openxmlformats.org/officeDocument/2006/relationships/hyperlink" Target="http://docs.cntd.ru/document/1200093820" TargetMode="External"/><Relationship Id="rId142" Type="http://schemas.openxmlformats.org/officeDocument/2006/relationships/hyperlink" Target="http://docs.cntd.ru/document/1200004358" TargetMode="External"/><Relationship Id="rId163" Type="http://schemas.openxmlformats.org/officeDocument/2006/relationships/image" Target="media/image7.jpeg"/><Relationship Id="rId3" Type="http://schemas.openxmlformats.org/officeDocument/2006/relationships/webSettings" Target="webSettings.xml"/><Relationship Id="rId25" Type="http://schemas.openxmlformats.org/officeDocument/2006/relationships/hyperlink" Target="http://docs.cntd.ru/document/1200001415" TargetMode="External"/><Relationship Id="rId46" Type="http://schemas.openxmlformats.org/officeDocument/2006/relationships/hyperlink" Target="http://docs.cntd.ru/document/1200095541" TargetMode="External"/><Relationship Id="rId67" Type="http://schemas.openxmlformats.org/officeDocument/2006/relationships/hyperlink" Target="http://docs.cntd.ru/document/1200093820" TargetMode="External"/><Relationship Id="rId116" Type="http://schemas.openxmlformats.org/officeDocument/2006/relationships/hyperlink" Target="http://docs.cntd.ru/document/1200071156" TargetMode="External"/><Relationship Id="rId137" Type="http://schemas.openxmlformats.org/officeDocument/2006/relationships/hyperlink" Target="http://docs.cntd.ru/document/1200001918" TargetMode="External"/><Relationship Id="rId158" Type="http://schemas.openxmlformats.org/officeDocument/2006/relationships/image" Target="media/image2.jpeg"/><Relationship Id="rId20" Type="http://schemas.openxmlformats.org/officeDocument/2006/relationships/hyperlink" Target="http://docs.cntd.ru/document/1200057654" TargetMode="External"/><Relationship Id="rId41" Type="http://schemas.openxmlformats.org/officeDocument/2006/relationships/hyperlink" Target="http://docs.cntd.ru/document/1200078697" TargetMode="External"/><Relationship Id="rId62" Type="http://schemas.openxmlformats.org/officeDocument/2006/relationships/hyperlink" Target="http://docs.cntd.ru/document/1200084712" TargetMode="External"/><Relationship Id="rId83" Type="http://schemas.openxmlformats.org/officeDocument/2006/relationships/hyperlink" Target="http://docs.cntd.ru/document/1200032102" TargetMode="External"/><Relationship Id="rId88" Type="http://schemas.openxmlformats.org/officeDocument/2006/relationships/hyperlink" Target="http://docs.cntd.ru/document/1200095527" TargetMode="External"/><Relationship Id="rId111" Type="http://schemas.openxmlformats.org/officeDocument/2006/relationships/hyperlink" Target="http://docs.cntd.ru/document/901866259" TargetMode="External"/><Relationship Id="rId132" Type="http://schemas.openxmlformats.org/officeDocument/2006/relationships/hyperlink" Target="http://docs.cntd.ru/document/1200001400" TargetMode="External"/><Relationship Id="rId153" Type="http://schemas.openxmlformats.org/officeDocument/2006/relationships/hyperlink" Target="http://docs.cntd.ru/document/1200003114" TargetMode="External"/><Relationship Id="rId174" Type="http://schemas.openxmlformats.org/officeDocument/2006/relationships/hyperlink" Target="http://docs.cntd.ru/document/901866259" TargetMode="External"/><Relationship Id="rId179" Type="http://schemas.openxmlformats.org/officeDocument/2006/relationships/fontTable" Target="fontTable.xml"/><Relationship Id="rId15" Type="http://schemas.openxmlformats.org/officeDocument/2006/relationships/hyperlink" Target="http://docs.cntd.ru/document/1200001400" TargetMode="External"/><Relationship Id="rId36" Type="http://schemas.openxmlformats.org/officeDocument/2006/relationships/hyperlink" Target="http://docs.cntd.ru/document/1200064385" TargetMode="External"/><Relationship Id="rId57" Type="http://schemas.openxmlformats.org/officeDocument/2006/relationships/hyperlink" Target="http://docs.cntd.ru/document/1200040060" TargetMode="External"/><Relationship Id="rId106" Type="http://schemas.openxmlformats.org/officeDocument/2006/relationships/hyperlink" Target="http://docs.cntd.ru/document/1200057654" TargetMode="External"/><Relationship Id="rId127" Type="http://schemas.openxmlformats.org/officeDocument/2006/relationships/hyperlink" Target="http://docs.cntd.ru/document/1200095527" TargetMode="External"/><Relationship Id="rId10" Type="http://schemas.openxmlformats.org/officeDocument/2006/relationships/hyperlink" Target="http://docs.cntd.ru/document/902397387" TargetMode="External"/><Relationship Id="rId31" Type="http://schemas.openxmlformats.org/officeDocument/2006/relationships/hyperlink" Target="http://docs.cntd.ru/document/1200064385" TargetMode="External"/><Relationship Id="rId52" Type="http://schemas.openxmlformats.org/officeDocument/2006/relationships/hyperlink" Target="http://docs.cntd.ru/document/1200071147" TargetMode="External"/><Relationship Id="rId73" Type="http://schemas.openxmlformats.org/officeDocument/2006/relationships/hyperlink" Target="http://docs.cntd.ru/document/1200094155" TargetMode="External"/><Relationship Id="rId78" Type="http://schemas.openxmlformats.org/officeDocument/2006/relationships/hyperlink" Target="http://docs.cntd.ru/document/1200071153" TargetMode="External"/><Relationship Id="rId94" Type="http://schemas.openxmlformats.org/officeDocument/2006/relationships/hyperlink" Target="http://docs.cntd.ru/document/1200085105" TargetMode="External"/><Relationship Id="rId99" Type="http://schemas.openxmlformats.org/officeDocument/2006/relationships/hyperlink" Target="http://docs.cntd.ru/document/1200042293" TargetMode="External"/><Relationship Id="rId101" Type="http://schemas.openxmlformats.org/officeDocument/2006/relationships/hyperlink" Target="http://docs.cntd.ru/document/1200003544" TargetMode="External"/><Relationship Id="rId122" Type="http://schemas.openxmlformats.org/officeDocument/2006/relationships/hyperlink" Target="http://docs.cntd.ru/document/1200094155" TargetMode="External"/><Relationship Id="rId143" Type="http://schemas.openxmlformats.org/officeDocument/2006/relationships/hyperlink" Target="http://docs.cntd.ru/document/1200001415" TargetMode="External"/><Relationship Id="rId148" Type="http://schemas.openxmlformats.org/officeDocument/2006/relationships/hyperlink" Target="http://docs.cntd.ru/document/1200039103" TargetMode="External"/><Relationship Id="rId164" Type="http://schemas.openxmlformats.org/officeDocument/2006/relationships/image" Target="media/image8.jpeg"/><Relationship Id="rId169" Type="http://schemas.openxmlformats.org/officeDocument/2006/relationships/hyperlink" Target="http://docs.cntd.ru/document/1200032102" TargetMode="External"/><Relationship Id="rId4" Type="http://schemas.openxmlformats.org/officeDocument/2006/relationships/hyperlink" Target="http://docs.cntd.ru/document/1200030906" TargetMode="External"/><Relationship Id="rId9" Type="http://schemas.openxmlformats.org/officeDocument/2006/relationships/hyperlink" Target="http://docs.cntd.ru/document/1200109237" TargetMode="External"/><Relationship Id="rId180" Type="http://schemas.openxmlformats.org/officeDocument/2006/relationships/theme" Target="theme/theme1.xml"/><Relationship Id="rId26" Type="http://schemas.openxmlformats.org/officeDocument/2006/relationships/hyperlink" Target="http://docs.cntd.ru/document/1200084848" TargetMode="External"/><Relationship Id="rId47" Type="http://schemas.openxmlformats.org/officeDocument/2006/relationships/hyperlink" Target="http://docs.cntd.ru/document/1200078697" TargetMode="External"/><Relationship Id="rId68" Type="http://schemas.openxmlformats.org/officeDocument/2006/relationships/hyperlink" Target="http://docs.cntd.ru/document/1200032102" TargetMode="External"/><Relationship Id="rId89" Type="http://schemas.openxmlformats.org/officeDocument/2006/relationships/hyperlink" Target="http://docs.cntd.ru/document/1200071150" TargetMode="External"/><Relationship Id="rId112" Type="http://schemas.openxmlformats.org/officeDocument/2006/relationships/hyperlink" Target="http://docs.cntd.ru/document/1200071147" TargetMode="External"/><Relationship Id="rId133" Type="http://schemas.openxmlformats.org/officeDocument/2006/relationships/hyperlink" Target="http://docs.cntd.ru/document/1200003544" TargetMode="External"/><Relationship Id="rId154" Type="http://schemas.openxmlformats.org/officeDocument/2006/relationships/hyperlink" Target="http://docs.cntd.ru/document/1200003114" TargetMode="External"/><Relationship Id="rId175" Type="http://schemas.openxmlformats.org/officeDocument/2006/relationships/hyperlink" Target="http://docs.cntd.ru/document/1200034368" TargetMode="External"/><Relationship Id="rId16" Type="http://schemas.openxmlformats.org/officeDocument/2006/relationships/hyperlink" Target="http://docs.cntd.ru/document/1200004726" TargetMode="External"/><Relationship Id="rId37" Type="http://schemas.openxmlformats.org/officeDocument/2006/relationships/hyperlink" Target="http://docs.cntd.ru/document/1200066670" TargetMode="External"/><Relationship Id="rId58" Type="http://schemas.openxmlformats.org/officeDocument/2006/relationships/hyperlink" Target="http://docs.cntd.ru/document/1200003114" TargetMode="External"/><Relationship Id="rId79" Type="http://schemas.openxmlformats.org/officeDocument/2006/relationships/hyperlink" Target="http://docs.cntd.ru/document/901866575" TargetMode="External"/><Relationship Id="rId102" Type="http://schemas.openxmlformats.org/officeDocument/2006/relationships/hyperlink" Target="http://docs.cntd.ru/document/1200008843" TargetMode="External"/><Relationship Id="rId123" Type="http://schemas.openxmlformats.org/officeDocument/2006/relationships/hyperlink" Target="http://docs.cntd.ru/document/1200103173" TargetMode="External"/><Relationship Id="rId144" Type="http://schemas.openxmlformats.org/officeDocument/2006/relationships/hyperlink" Target="http://docs.cntd.ru/document/1200008843" TargetMode="External"/><Relationship Id="rId90" Type="http://schemas.openxmlformats.org/officeDocument/2006/relationships/hyperlink" Target="http://docs.cntd.ru/document/1200000020" TargetMode="External"/><Relationship Id="rId165" Type="http://schemas.openxmlformats.org/officeDocument/2006/relationships/image" Target="media/image9.jpeg"/><Relationship Id="rId27" Type="http://schemas.openxmlformats.org/officeDocument/2006/relationships/hyperlink" Target="http://docs.cntd.ru/document/1200042293" TargetMode="External"/><Relationship Id="rId48" Type="http://schemas.openxmlformats.org/officeDocument/2006/relationships/hyperlink" Target="http://docs.cntd.ru/document/1200071147" TargetMode="External"/><Relationship Id="rId69" Type="http://schemas.openxmlformats.org/officeDocument/2006/relationships/hyperlink" Target="http://docs.cntd.ru/document/1200085105" TargetMode="External"/><Relationship Id="rId113" Type="http://schemas.openxmlformats.org/officeDocument/2006/relationships/hyperlink" Target="http://docs.cntd.ru/document/1200071150" TargetMode="External"/><Relationship Id="rId134" Type="http://schemas.openxmlformats.org/officeDocument/2006/relationships/hyperlink" Target="http://docs.cntd.ru/document/1200001358" TargetMode="External"/><Relationship Id="rId80" Type="http://schemas.openxmlformats.org/officeDocument/2006/relationships/hyperlink" Target="http://docs.cntd.ru/document/1200003114" TargetMode="External"/><Relationship Id="rId155" Type="http://schemas.openxmlformats.org/officeDocument/2006/relationships/hyperlink" Target="http://docs.cntd.ru/document/1200103173" TargetMode="External"/><Relationship Id="rId176" Type="http://schemas.openxmlformats.org/officeDocument/2006/relationships/hyperlink" Target="http://docs.cntd.ru/document/1200003090" TargetMode="External"/><Relationship Id="rId17" Type="http://schemas.openxmlformats.org/officeDocument/2006/relationships/hyperlink" Target="http://docs.cntd.ru/document/1200032334" TargetMode="External"/><Relationship Id="rId38" Type="http://schemas.openxmlformats.org/officeDocument/2006/relationships/hyperlink" Target="http://docs.cntd.ru/document/1200062262" TargetMode="External"/><Relationship Id="rId59" Type="http://schemas.openxmlformats.org/officeDocument/2006/relationships/hyperlink" Target="http://docs.cntd.ru/document/1200084712" TargetMode="External"/><Relationship Id="rId103" Type="http://schemas.openxmlformats.org/officeDocument/2006/relationships/hyperlink" Target="http://docs.cntd.ru/document/1200057654" TargetMode="External"/><Relationship Id="rId124" Type="http://schemas.openxmlformats.org/officeDocument/2006/relationships/hyperlink" Target="http://docs.cntd.ru/document/1200084712" TargetMode="External"/><Relationship Id="rId70" Type="http://schemas.openxmlformats.org/officeDocument/2006/relationships/hyperlink" Target="http://docs.cntd.ru/document/1200085105" TargetMode="External"/><Relationship Id="rId91" Type="http://schemas.openxmlformats.org/officeDocument/2006/relationships/hyperlink" Target="http://docs.cntd.ru/document/1200032102" TargetMode="External"/><Relationship Id="rId145" Type="http://schemas.openxmlformats.org/officeDocument/2006/relationships/hyperlink" Target="http://docs.cntd.ru/document/1200078697" TargetMode="External"/><Relationship Id="rId166" Type="http://schemas.openxmlformats.org/officeDocument/2006/relationships/image" Target="media/image10.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25884</Words>
  <Characters>147541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2017-05-30T06:33:00Z</dcterms:created>
  <dcterms:modified xsi:type="dcterms:W3CDTF">2017-05-30T06:38:00Z</dcterms:modified>
</cp:coreProperties>
</file>